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DAD703" w14:textId="080EFBD4" w:rsidR="00AB1F0E" w:rsidRDefault="00AB1F0E">
      <w:r>
        <w:t>GLOSSARY OF TERMS</w:t>
      </w:r>
    </w:p>
    <w:p w14:paraId="12775BF2" w14:textId="77777777" w:rsidR="00AB1F0E" w:rsidRDefault="00AB1F0E"/>
    <w:tbl>
      <w:tblPr>
        <w:tblStyle w:val="Tabel-Gitter"/>
        <w:tblW w:w="100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6"/>
        <w:gridCol w:w="7655"/>
      </w:tblGrid>
      <w:tr w:rsidR="00AB1F0E" w:rsidRPr="001D2602" w14:paraId="1F76CFAB" w14:textId="77777777" w:rsidTr="001D2602">
        <w:tc>
          <w:tcPr>
            <w:tcW w:w="2376" w:type="dxa"/>
          </w:tcPr>
          <w:p w14:paraId="4162F38A" w14:textId="669AE71A" w:rsidR="00AB1F0E" w:rsidRPr="001D2602" w:rsidRDefault="00AB1F0E" w:rsidP="001D2602">
            <w:pPr>
              <w:spacing w:line="276" w:lineRule="auto"/>
              <w:jc w:val="right"/>
              <w:rPr>
                <w:rFonts w:asciiTheme="minorHAnsi" w:hAnsiTheme="minorHAnsi"/>
                <w:sz w:val="18"/>
                <w:szCs w:val="18"/>
                <w:lang w:val="en-GB"/>
              </w:rPr>
            </w:pPr>
            <w:r w:rsidRPr="001D2602">
              <w:rPr>
                <w:rFonts w:asciiTheme="minorHAnsi" w:hAnsiTheme="minorHAnsi"/>
                <w:b/>
                <w:sz w:val="18"/>
                <w:szCs w:val="18"/>
                <w:lang w:val="en-GB"/>
              </w:rPr>
              <w:t>Adaptation to climate change</w:t>
            </w:r>
          </w:p>
        </w:tc>
        <w:tc>
          <w:tcPr>
            <w:tcW w:w="7655" w:type="dxa"/>
          </w:tcPr>
          <w:p w14:paraId="0C25C157" w14:textId="1FD7036A" w:rsidR="00AB1F0E" w:rsidRPr="001D2602" w:rsidRDefault="00AB1F0E" w:rsidP="00AB1F0E">
            <w:pPr>
              <w:spacing w:line="276" w:lineRule="auto"/>
              <w:rPr>
                <w:rFonts w:asciiTheme="minorHAnsi" w:hAnsiTheme="minorHAnsi"/>
                <w:sz w:val="18"/>
                <w:szCs w:val="18"/>
                <w:lang w:val="en-GB"/>
              </w:rPr>
            </w:pPr>
            <w:r w:rsidRPr="001D2602">
              <w:rPr>
                <w:rFonts w:asciiTheme="minorHAnsi" w:hAnsiTheme="minorHAnsi"/>
                <w:sz w:val="18"/>
                <w:szCs w:val="18"/>
                <w:lang w:val="en-GB"/>
              </w:rPr>
              <w:t xml:space="preserve">A process of adjustment involving the adoption of measures (including changes in procedures, practices and structures) to protect natural and human systems against the actual and anticipated harmful effects of climate change, to exploit any opportunities it may generate, and to ensure the sustainability of investment and development interventions in spite of current climate risks and potentially increasingly difficult climatic conditions; adaptation aims to reduce </w:t>
            </w:r>
            <w:r w:rsidRPr="001D2602">
              <w:rPr>
                <w:rFonts w:asciiTheme="minorHAnsi" w:hAnsiTheme="minorHAnsi"/>
                <w:iCs/>
                <w:sz w:val="18"/>
                <w:szCs w:val="18"/>
                <w:lang w:val="en-GB"/>
              </w:rPr>
              <w:t>sensitivity</w:t>
            </w:r>
            <w:r w:rsidRPr="001D2602">
              <w:rPr>
                <w:rFonts w:asciiTheme="minorHAnsi" w:hAnsiTheme="minorHAnsi"/>
                <w:sz w:val="18"/>
                <w:szCs w:val="18"/>
                <w:lang w:val="en-GB"/>
              </w:rPr>
              <w:t xml:space="preserve"> and vulnerability to the effects of climate change.</w:t>
            </w:r>
          </w:p>
        </w:tc>
      </w:tr>
      <w:tr w:rsidR="00AB1F0E" w:rsidRPr="001D2602" w14:paraId="3EBF59D3" w14:textId="77777777" w:rsidTr="001D2602">
        <w:tc>
          <w:tcPr>
            <w:tcW w:w="2376" w:type="dxa"/>
          </w:tcPr>
          <w:p w14:paraId="5AF84F94" w14:textId="77777777" w:rsidR="00AB1F0E" w:rsidRPr="001D2602" w:rsidRDefault="00AB1F0E" w:rsidP="001D2602">
            <w:pPr>
              <w:jc w:val="right"/>
              <w:rPr>
                <w:rFonts w:asciiTheme="minorHAnsi" w:hAnsiTheme="minorHAnsi"/>
                <w:b/>
                <w:sz w:val="18"/>
                <w:szCs w:val="18"/>
                <w:lang w:val="en-GB"/>
              </w:rPr>
            </w:pPr>
            <w:r w:rsidRPr="001D2602">
              <w:rPr>
                <w:rFonts w:asciiTheme="minorHAnsi" w:hAnsiTheme="minorHAnsi"/>
                <w:b/>
                <w:sz w:val="18"/>
                <w:szCs w:val="18"/>
                <w:lang w:val="en-GB"/>
              </w:rPr>
              <w:t>Adaptive capacity</w:t>
            </w:r>
          </w:p>
          <w:p w14:paraId="2C099B47" w14:textId="73862320" w:rsidR="00AB1F0E" w:rsidRPr="001D2602" w:rsidRDefault="00AB1F0E" w:rsidP="001D2602">
            <w:pPr>
              <w:spacing w:line="276" w:lineRule="auto"/>
              <w:jc w:val="right"/>
              <w:rPr>
                <w:rFonts w:asciiTheme="minorHAnsi" w:hAnsiTheme="minorHAnsi"/>
                <w:sz w:val="18"/>
                <w:szCs w:val="18"/>
                <w:lang w:val="en-GB"/>
              </w:rPr>
            </w:pPr>
          </w:p>
        </w:tc>
        <w:tc>
          <w:tcPr>
            <w:tcW w:w="7655" w:type="dxa"/>
          </w:tcPr>
          <w:p w14:paraId="0796C990" w14:textId="7BFE7BB5" w:rsidR="00AB1F0E" w:rsidRPr="001D2602" w:rsidRDefault="00AB1F0E" w:rsidP="00AB1F0E">
            <w:pPr>
              <w:spacing w:line="276" w:lineRule="auto"/>
              <w:rPr>
                <w:rFonts w:asciiTheme="minorHAnsi" w:hAnsiTheme="minorHAnsi"/>
                <w:sz w:val="18"/>
                <w:szCs w:val="18"/>
                <w:lang w:val="en-GB"/>
              </w:rPr>
            </w:pPr>
            <w:r w:rsidRPr="001D2602">
              <w:rPr>
                <w:rFonts w:asciiTheme="minorHAnsi" w:hAnsiTheme="minorHAnsi"/>
                <w:sz w:val="18"/>
                <w:szCs w:val="18"/>
                <w:lang w:val="en-GB"/>
              </w:rPr>
              <w:t>The extent to which a system, individual or group has the capabilities, and/or has access to the information, resources and institutions, required to cope with existing or anticipated external stresses – and in this specific context, to adapt to climate change, notably through the adoption of risk prevention and mitigation measures ; also: ‘the property of a system to adjust its characteristics or behaviour, in order to expand its coping range under existing climate variability, or future climate conditions’</w:t>
            </w:r>
          </w:p>
        </w:tc>
      </w:tr>
      <w:tr w:rsidR="00AB1F0E" w:rsidRPr="001D2602" w14:paraId="47CB70ED" w14:textId="77777777" w:rsidTr="001D2602">
        <w:tc>
          <w:tcPr>
            <w:tcW w:w="2376" w:type="dxa"/>
          </w:tcPr>
          <w:p w14:paraId="39FAF361" w14:textId="77777777" w:rsidR="00AB1F0E" w:rsidRPr="001D2602" w:rsidRDefault="00AB1F0E" w:rsidP="001D2602">
            <w:pPr>
              <w:pStyle w:val="Listeafsnit"/>
              <w:ind w:left="0"/>
              <w:jc w:val="right"/>
              <w:rPr>
                <w:rFonts w:asciiTheme="minorHAnsi" w:hAnsiTheme="minorHAnsi"/>
                <w:b/>
                <w:sz w:val="18"/>
                <w:szCs w:val="18"/>
                <w:lang w:val="en-GB"/>
              </w:rPr>
            </w:pPr>
            <w:r w:rsidRPr="001D2602">
              <w:rPr>
                <w:rFonts w:asciiTheme="minorHAnsi" w:hAnsiTheme="minorHAnsi"/>
                <w:b/>
                <w:sz w:val="18"/>
                <w:szCs w:val="18"/>
                <w:lang w:val="en-GB"/>
              </w:rPr>
              <w:t>Biodiversity</w:t>
            </w:r>
          </w:p>
          <w:p w14:paraId="0ECCC134" w14:textId="6DD5AA85" w:rsidR="00AB1F0E" w:rsidRPr="001D2602" w:rsidRDefault="00AB1F0E" w:rsidP="001D2602">
            <w:pPr>
              <w:jc w:val="right"/>
              <w:rPr>
                <w:rFonts w:asciiTheme="minorHAnsi" w:hAnsiTheme="minorHAnsi"/>
                <w:b/>
                <w:sz w:val="18"/>
                <w:szCs w:val="18"/>
                <w:lang w:val="en-GB"/>
              </w:rPr>
            </w:pPr>
          </w:p>
        </w:tc>
        <w:tc>
          <w:tcPr>
            <w:tcW w:w="7655" w:type="dxa"/>
          </w:tcPr>
          <w:p w14:paraId="601CB152" w14:textId="38FBB34B" w:rsidR="00AB1F0E" w:rsidRPr="001D2602" w:rsidRDefault="00AB1F0E" w:rsidP="00AB1F0E">
            <w:pPr>
              <w:spacing w:line="276" w:lineRule="auto"/>
              <w:rPr>
                <w:rFonts w:asciiTheme="minorHAnsi" w:hAnsiTheme="minorHAnsi"/>
                <w:sz w:val="18"/>
                <w:szCs w:val="18"/>
                <w:lang w:val="en-GB"/>
              </w:rPr>
            </w:pPr>
            <w:r w:rsidRPr="001D2602">
              <w:rPr>
                <w:rFonts w:asciiTheme="minorHAnsi" w:eastAsia="Bliss2-Light" w:hAnsiTheme="minorHAnsi"/>
                <w:sz w:val="18"/>
                <w:szCs w:val="18"/>
                <w:lang w:val="en-GB"/>
              </w:rPr>
              <w:t>The variety of animals, plants, fungi and micro-organisms in an area.</w:t>
            </w:r>
          </w:p>
        </w:tc>
      </w:tr>
      <w:tr w:rsidR="00AB1F0E" w:rsidRPr="001D2602" w14:paraId="04440ED5" w14:textId="77777777" w:rsidTr="001D2602">
        <w:tc>
          <w:tcPr>
            <w:tcW w:w="2376" w:type="dxa"/>
          </w:tcPr>
          <w:p w14:paraId="651EE7FB" w14:textId="77777777" w:rsidR="00AB1F0E" w:rsidRPr="001D2602" w:rsidRDefault="00AB1F0E" w:rsidP="001D2602">
            <w:pPr>
              <w:jc w:val="right"/>
              <w:rPr>
                <w:rFonts w:asciiTheme="minorHAnsi" w:hAnsiTheme="minorHAnsi"/>
                <w:b/>
                <w:sz w:val="18"/>
                <w:szCs w:val="18"/>
                <w:lang w:val="en-GB"/>
              </w:rPr>
            </w:pPr>
            <w:r w:rsidRPr="001D2602">
              <w:rPr>
                <w:rFonts w:asciiTheme="minorHAnsi" w:hAnsiTheme="minorHAnsi"/>
                <w:b/>
                <w:sz w:val="18"/>
                <w:szCs w:val="18"/>
                <w:lang w:val="en-GB"/>
              </w:rPr>
              <w:t>Climate</w:t>
            </w:r>
          </w:p>
          <w:p w14:paraId="4DE5DC8D" w14:textId="78A9D277" w:rsidR="00AB1F0E" w:rsidRPr="001D2602" w:rsidRDefault="00AB1F0E" w:rsidP="001D2602">
            <w:pPr>
              <w:spacing w:line="276" w:lineRule="auto"/>
              <w:jc w:val="right"/>
              <w:rPr>
                <w:rFonts w:asciiTheme="minorHAnsi" w:hAnsiTheme="minorHAnsi"/>
                <w:sz w:val="18"/>
                <w:szCs w:val="18"/>
                <w:lang w:val="en-GB"/>
              </w:rPr>
            </w:pPr>
          </w:p>
        </w:tc>
        <w:tc>
          <w:tcPr>
            <w:tcW w:w="7655" w:type="dxa"/>
          </w:tcPr>
          <w:p w14:paraId="064AF274" w14:textId="25FC0CB4" w:rsidR="00AB1F0E" w:rsidRPr="001D2602" w:rsidRDefault="00AB1F0E" w:rsidP="00AB1F0E">
            <w:pPr>
              <w:spacing w:line="276" w:lineRule="auto"/>
              <w:rPr>
                <w:rFonts w:asciiTheme="minorHAnsi" w:hAnsiTheme="minorHAnsi"/>
                <w:sz w:val="18"/>
                <w:szCs w:val="18"/>
                <w:lang w:val="en-GB"/>
              </w:rPr>
            </w:pPr>
            <w:r w:rsidRPr="001D2602">
              <w:rPr>
                <w:rFonts w:asciiTheme="minorHAnsi" w:hAnsiTheme="minorHAnsi"/>
                <w:sz w:val="18"/>
                <w:szCs w:val="18"/>
                <w:lang w:val="en-GB"/>
              </w:rPr>
              <w:t>The average characteristics of meteorological conditions, calculated over a long period (typically 30 years or more).</w:t>
            </w:r>
          </w:p>
        </w:tc>
      </w:tr>
      <w:tr w:rsidR="00AB1F0E" w:rsidRPr="001D2602" w14:paraId="3FF242D9" w14:textId="77777777" w:rsidTr="001D2602">
        <w:tc>
          <w:tcPr>
            <w:tcW w:w="2376" w:type="dxa"/>
          </w:tcPr>
          <w:p w14:paraId="38A8F4D2" w14:textId="77777777" w:rsidR="00AB1F0E" w:rsidRPr="001D2602" w:rsidRDefault="00AB1F0E" w:rsidP="001D2602">
            <w:pPr>
              <w:jc w:val="right"/>
              <w:rPr>
                <w:rFonts w:asciiTheme="minorHAnsi" w:hAnsiTheme="minorHAnsi"/>
                <w:b/>
                <w:sz w:val="18"/>
                <w:szCs w:val="18"/>
                <w:lang w:val="en-GB"/>
              </w:rPr>
            </w:pPr>
            <w:r w:rsidRPr="001D2602">
              <w:rPr>
                <w:rFonts w:asciiTheme="minorHAnsi" w:hAnsiTheme="minorHAnsi"/>
                <w:b/>
                <w:sz w:val="18"/>
                <w:szCs w:val="18"/>
                <w:lang w:val="en-GB"/>
              </w:rPr>
              <w:t>Climate change</w:t>
            </w:r>
          </w:p>
          <w:p w14:paraId="41F9A7D1" w14:textId="52C6D126" w:rsidR="00AB1F0E" w:rsidRPr="001D2602" w:rsidRDefault="00AB1F0E" w:rsidP="001D2602">
            <w:pPr>
              <w:spacing w:line="276" w:lineRule="auto"/>
              <w:jc w:val="right"/>
              <w:rPr>
                <w:rFonts w:asciiTheme="minorHAnsi" w:hAnsiTheme="minorHAnsi"/>
                <w:sz w:val="18"/>
                <w:szCs w:val="18"/>
                <w:lang w:val="en-GB"/>
              </w:rPr>
            </w:pPr>
          </w:p>
        </w:tc>
        <w:tc>
          <w:tcPr>
            <w:tcW w:w="7655" w:type="dxa"/>
          </w:tcPr>
          <w:p w14:paraId="21A7DDBC" w14:textId="30526EFB" w:rsidR="00AB1F0E" w:rsidRPr="001D2602" w:rsidRDefault="00AB1F0E" w:rsidP="00AB1F0E">
            <w:pPr>
              <w:spacing w:line="276" w:lineRule="auto"/>
              <w:rPr>
                <w:rFonts w:asciiTheme="minorHAnsi" w:hAnsiTheme="minorHAnsi"/>
                <w:sz w:val="18"/>
                <w:szCs w:val="18"/>
                <w:lang w:val="en-GB"/>
              </w:rPr>
            </w:pPr>
            <w:r w:rsidRPr="001D2602">
              <w:rPr>
                <w:rFonts w:asciiTheme="minorHAnsi" w:hAnsiTheme="minorHAnsi"/>
                <w:sz w:val="18"/>
                <w:szCs w:val="18"/>
                <w:lang w:val="en-GB"/>
              </w:rPr>
              <w:t>A shift in average climate parameters and/or in the magnitude of climate variability observed and persisting over long periods (typically decades or longer).</w:t>
            </w:r>
          </w:p>
        </w:tc>
      </w:tr>
      <w:tr w:rsidR="00AB1F0E" w:rsidRPr="001D2602" w14:paraId="24B1BE08" w14:textId="77777777" w:rsidTr="001D2602">
        <w:tc>
          <w:tcPr>
            <w:tcW w:w="2376" w:type="dxa"/>
          </w:tcPr>
          <w:p w14:paraId="05FC585E" w14:textId="77777777" w:rsidR="00AB1F0E" w:rsidRPr="001D2602" w:rsidRDefault="00AB1F0E" w:rsidP="001D2602">
            <w:pPr>
              <w:jc w:val="right"/>
              <w:rPr>
                <w:rFonts w:asciiTheme="minorHAnsi" w:hAnsiTheme="minorHAnsi"/>
                <w:b/>
                <w:sz w:val="18"/>
                <w:szCs w:val="18"/>
                <w:lang w:val="en-GB"/>
              </w:rPr>
            </w:pPr>
            <w:r w:rsidRPr="001D2602">
              <w:rPr>
                <w:rFonts w:asciiTheme="minorHAnsi" w:hAnsiTheme="minorHAnsi"/>
                <w:b/>
                <w:sz w:val="18"/>
                <w:szCs w:val="18"/>
                <w:lang w:val="en-GB"/>
              </w:rPr>
              <w:t>Climate variability</w:t>
            </w:r>
          </w:p>
          <w:p w14:paraId="4BFB5899" w14:textId="1BBDC112" w:rsidR="00AB1F0E" w:rsidRPr="001D2602" w:rsidRDefault="00AB1F0E" w:rsidP="001D2602">
            <w:pPr>
              <w:spacing w:line="276" w:lineRule="auto"/>
              <w:jc w:val="right"/>
              <w:rPr>
                <w:rFonts w:asciiTheme="minorHAnsi" w:hAnsiTheme="minorHAnsi"/>
                <w:sz w:val="18"/>
                <w:szCs w:val="18"/>
                <w:lang w:val="en-GB"/>
              </w:rPr>
            </w:pPr>
          </w:p>
        </w:tc>
        <w:tc>
          <w:tcPr>
            <w:tcW w:w="7655" w:type="dxa"/>
          </w:tcPr>
          <w:p w14:paraId="0482B04A" w14:textId="1B8A30DB" w:rsidR="00AB1F0E" w:rsidRPr="001D2602" w:rsidRDefault="00AB1F0E" w:rsidP="00AB1F0E">
            <w:pPr>
              <w:spacing w:line="276" w:lineRule="auto"/>
              <w:rPr>
                <w:rFonts w:asciiTheme="minorHAnsi" w:hAnsiTheme="minorHAnsi"/>
                <w:sz w:val="18"/>
                <w:szCs w:val="18"/>
                <w:lang w:val="en-GB"/>
              </w:rPr>
            </w:pPr>
            <w:r w:rsidRPr="001D2602">
              <w:rPr>
                <w:rFonts w:asciiTheme="minorHAnsi" w:hAnsiTheme="minorHAnsi"/>
                <w:sz w:val="18"/>
                <w:szCs w:val="18"/>
                <w:lang w:val="en-GB"/>
              </w:rPr>
              <w:t>The range of variation in climate parameters, characterised by the difference between observed values and average values calculated at various temporal scales; climate variability is an inherent feature of the climate system but tends to be exacerbated by climate change; ‘current climate variability’ typically</w:t>
            </w:r>
            <w:r w:rsidRPr="001D2602">
              <w:rPr>
                <w:rFonts w:asciiTheme="minorHAnsi" w:hAnsiTheme="minorHAnsi"/>
                <w:sz w:val="18"/>
                <w:szCs w:val="18"/>
                <w:lang w:val="en-GB"/>
              </w:rPr>
              <w:t xml:space="preserve"> </w:t>
            </w:r>
            <w:r w:rsidRPr="001D2602">
              <w:rPr>
                <w:rFonts w:asciiTheme="minorHAnsi" w:hAnsiTheme="minorHAnsi"/>
                <w:sz w:val="18"/>
                <w:szCs w:val="18"/>
                <w:lang w:val="en-GB"/>
              </w:rPr>
              <w:t xml:space="preserve">refers to variability observed over periods shorter than 10 years (EC 2009b, ENDA </w:t>
            </w:r>
            <w:proofErr w:type="spellStart"/>
            <w:r w:rsidRPr="001D2602">
              <w:rPr>
                <w:rFonts w:asciiTheme="minorHAnsi" w:hAnsiTheme="minorHAnsi"/>
                <w:sz w:val="18"/>
                <w:szCs w:val="18"/>
                <w:lang w:val="en-GB"/>
              </w:rPr>
              <w:t>n.d.</w:t>
            </w:r>
            <w:proofErr w:type="spellEnd"/>
            <w:r w:rsidRPr="001D2602">
              <w:rPr>
                <w:rFonts w:asciiTheme="minorHAnsi" w:hAnsiTheme="minorHAnsi"/>
                <w:sz w:val="18"/>
                <w:szCs w:val="18"/>
                <w:lang w:val="en-GB"/>
              </w:rPr>
              <w:t>).</w:t>
            </w:r>
          </w:p>
        </w:tc>
      </w:tr>
      <w:tr w:rsidR="00AB1F0E" w:rsidRPr="001D2602" w14:paraId="379B75C7" w14:textId="77777777" w:rsidTr="001D2602">
        <w:tc>
          <w:tcPr>
            <w:tcW w:w="2376" w:type="dxa"/>
          </w:tcPr>
          <w:p w14:paraId="3F42FDCF" w14:textId="762C51B1" w:rsidR="00AB1F0E" w:rsidRPr="001D2602" w:rsidRDefault="00AB1F0E" w:rsidP="001D2602">
            <w:pPr>
              <w:jc w:val="right"/>
              <w:rPr>
                <w:rFonts w:asciiTheme="minorHAnsi" w:hAnsiTheme="minorHAnsi"/>
                <w:b/>
                <w:sz w:val="18"/>
                <w:szCs w:val="18"/>
                <w:lang w:val="en-GB"/>
              </w:rPr>
            </w:pPr>
            <w:r w:rsidRPr="001D2602">
              <w:rPr>
                <w:rFonts w:asciiTheme="minorHAnsi" w:hAnsiTheme="minorHAnsi"/>
                <w:b/>
                <w:sz w:val="18"/>
                <w:szCs w:val="18"/>
                <w:lang w:val="en-GB"/>
              </w:rPr>
              <w:t xml:space="preserve">Ecological </w:t>
            </w:r>
          </w:p>
          <w:p w14:paraId="5EDA4EF6" w14:textId="24F34280" w:rsidR="00AB1F0E" w:rsidRPr="001D2602" w:rsidRDefault="00AB1F0E" w:rsidP="001D2602">
            <w:pPr>
              <w:jc w:val="right"/>
              <w:rPr>
                <w:rFonts w:asciiTheme="minorHAnsi" w:hAnsiTheme="minorHAnsi"/>
                <w:b/>
                <w:sz w:val="18"/>
                <w:szCs w:val="18"/>
                <w:lang w:val="en-GB"/>
              </w:rPr>
            </w:pPr>
          </w:p>
        </w:tc>
        <w:tc>
          <w:tcPr>
            <w:tcW w:w="7655" w:type="dxa"/>
          </w:tcPr>
          <w:p w14:paraId="1D46D875" w14:textId="77777777" w:rsidR="00AB1F0E" w:rsidRPr="001D2602" w:rsidRDefault="00AB1F0E" w:rsidP="00AB1F0E">
            <w:pPr>
              <w:rPr>
                <w:rFonts w:asciiTheme="minorHAnsi" w:hAnsiTheme="minorHAnsi"/>
                <w:sz w:val="18"/>
                <w:szCs w:val="18"/>
                <w:lang w:val="en-GB"/>
              </w:rPr>
            </w:pPr>
            <w:r w:rsidRPr="001D2602">
              <w:rPr>
                <w:rFonts w:asciiTheme="minorHAnsi" w:hAnsiTheme="minorHAnsi"/>
                <w:sz w:val="18"/>
                <w:szCs w:val="18"/>
                <w:lang w:val="en-GB"/>
              </w:rPr>
              <w:t>Footprint A measure of how much biologically productive land and water</w:t>
            </w:r>
          </w:p>
          <w:p w14:paraId="41EABC39" w14:textId="77777777" w:rsidR="00AB1F0E" w:rsidRPr="001D2602" w:rsidRDefault="00AB1F0E" w:rsidP="00AB1F0E">
            <w:pPr>
              <w:rPr>
                <w:rFonts w:asciiTheme="minorHAnsi" w:hAnsiTheme="minorHAnsi"/>
                <w:sz w:val="18"/>
                <w:szCs w:val="18"/>
                <w:lang w:val="en-GB"/>
              </w:rPr>
            </w:pPr>
            <w:r w:rsidRPr="001D2602">
              <w:rPr>
                <w:rFonts w:asciiTheme="minorHAnsi" w:hAnsiTheme="minorHAnsi"/>
                <w:sz w:val="18"/>
                <w:szCs w:val="18"/>
                <w:lang w:val="en-GB"/>
              </w:rPr>
              <w:t>an individual, population or activity requires to produce all the</w:t>
            </w:r>
          </w:p>
          <w:p w14:paraId="6543A7A1" w14:textId="77777777" w:rsidR="00AB1F0E" w:rsidRPr="001D2602" w:rsidRDefault="00AB1F0E" w:rsidP="00AB1F0E">
            <w:pPr>
              <w:rPr>
                <w:rFonts w:asciiTheme="minorHAnsi" w:hAnsiTheme="minorHAnsi"/>
                <w:sz w:val="18"/>
                <w:szCs w:val="18"/>
                <w:lang w:val="en-GB"/>
              </w:rPr>
            </w:pPr>
            <w:r w:rsidRPr="001D2602">
              <w:rPr>
                <w:rFonts w:asciiTheme="minorHAnsi" w:hAnsiTheme="minorHAnsi"/>
                <w:sz w:val="18"/>
                <w:szCs w:val="18"/>
                <w:lang w:val="en-GB"/>
              </w:rPr>
              <w:t>resources it consumes, and to absorb the waste it generates,</w:t>
            </w:r>
          </w:p>
          <w:p w14:paraId="6F82ABEB" w14:textId="77777777" w:rsidR="00AB1F0E" w:rsidRPr="001D2602" w:rsidRDefault="00AB1F0E" w:rsidP="00AB1F0E">
            <w:pPr>
              <w:rPr>
                <w:rFonts w:asciiTheme="minorHAnsi" w:hAnsiTheme="minorHAnsi"/>
                <w:sz w:val="18"/>
                <w:szCs w:val="18"/>
                <w:lang w:val="en-GB"/>
              </w:rPr>
            </w:pPr>
            <w:proofErr w:type="gramStart"/>
            <w:r w:rsidRPr="001D2602">
              <w:rPr>
                <w:rFonts w:asciiTheme="minorHAnsi" w:hAnsiTheme="minorHAnsi"/>
                <w:sz w:val="18"/>
                <w:szCs w:val="18"/>
                <w:lang w:val="en-GB"/>
              </w:rPr>
              <w:t>using</w:t>
            </w:r>
            <w:proofErr w:type="gramEnd"/>
            <w:r w:rsidRPr="001D2602">
              <w:rPr>
                <w:rFonts w:asciiTheme="minorHAnsi" w:hAnsiTheme="minorHAnsi"/>
                <w:sz w:val="18"/>
                <w:szCs w:val="18"/>
                <w:lang w:val="en-GB"/>
              </w:rPr>
              <w:t xml:space="preserve"> prevailing technology and resource management practices.</w:t>
            </w:r>
          </w:p>
          <w:p w14:paraId="030A4DD0" w14:textId="77777777" w:rsidR="00AB1F0E" w:rsidRPr="001D2602" w:rsidRDefault="00AB1F0E" w:rsidP="00AB1F0E">
            <w:pPr>
              <w:rPr>
                <w:rFonts w:asciiTheme="minorHAnsi" w:hAnsiTheme="minorHAnsi"/>
                <w:sz w:val="18"/>
                <w:szCs w:val="18"/>
                <w:lang w:val="en-GB"/>
              </w:rPr>
            </w:pPr>
            <w:r w:rsidRPr="001D2602">
              <w:rPr>
                <w:rFonts w:asciiTheme="minorHAnsi" w:hAnsiTheme="minorHAnsi"/>
                <w:sz w:val="18"/>
                <w:szCs w:val="18"/>
                <w:lang w:val="en-GB"/>
              </w:rPr>
              <w:t>The Ecological Footprint is usually measured in global hectares.</w:t>
            </w:r>
          </w:p>
          <w:p w14:paraId="3D57C635" w14:textId="77777777" w:rsidR="00AB1F0E" w:rsidRPr="001D2602" w:rsidRDefault="00AB1F0E" w:rsidP="00AB1F0E">
            <w:pPr>
              <w:rPr>
                <w:rFonts w:asciiTheme="minorHAnsi" w:hAnsiTheme="minorHAnsi"/>
                <w:sz w:val="18"/>
                <w:szCs w:val="18"/>
                <w:lang w:val="en-GB"/>
              </w:rPr>
            </w:pPr>
            <w:r w:rsidRPr="001D2602">
              <w:rPr>
                <w:rFonts w:asciiTheme="minorHAnsi" w:hAnsiTheme="minorHAnsi"/>
                <w:sz w:val="18"/>
                <w:szCs w:val="18"/>
                <w:lang w:val="en-GB"/>
              </w:rPr>
              <w:t>Because trade is global, an individual or country’s Footprint</w:t>
            </w:r>
          </w:p>
          <w:p w14:paraId="6B5BA816" w14:textId="77777777" w:rsidR="00AB1F0E" w:rsidRPr="001D2602" w:rsidRDefault="00AB1F0E" w:rsidP="00AB1F0E">
            <w:pPr>
              <w:rPr>
                <w:rFonts w:asciiTheme="minorHAnsi" w:hAnsiTheme="minorHAnsi"/>
                <w:sz w:val="18"/>
                <w:szCs w:val="18"/>
                <w:lang w:val="en-GB"/>
              </w:rPr>
            </w:pPr>
            <w:proofErr w:type="gramStart"/>
            <w:r w:rsidRPr="001D2602">
              <w:rPr>
                <w:rFonts w:asciiTheme="minorHAnsi" w:hAnsiTheme="minorHAnsi"/>
                <w:sz w:val="18"/>
                <w:szCs w:val="18"/>
                <w:lang w:val="en-GB"/>
              </w:rPr>
              <w:t>includes</w:t>
            </w:r>
            <w:proofErr w:type="gramEnd"/>
            <w:r w:rsidRPr="001D2602">
              <w:rPr>
                <w:rFonts w:asciiTheme="minorHAnsi" w:hAnsiTheme="minorHAnsi"/>
                <w:sz w:val="18"/>
                <w:szCs w:val="18"/>
                <w:lang w:val="en-GB"/>
              </w:rPr>
              <w:t xml:space="preserve"> land or sea from all over the world. Also referred to in</w:t>
            </w:r>
          </w:p>
          <w:p w14:paraId="7814234F" w14:textId="0B39083C" w:rsidR="00AB1F0E" w:rsidRPr="001D2602" w:rsidRDefault="00AB1F0E" w:rsidP="00AB1F0E">
            <w:pPr>
              <w:spacing w:line="276" w:lineRule="auto"/>
              <w:rPr>
                <w:rFonts w:asciiTheme="minorHAnsi" w:hAnsiTheme="minorHAnsi"/>
                <w:sz w:val="18"/>
                <w:szCs w:val="18"/>
                <w:lang w:val="en-GB"/>
              </w:rPr>
            </w:pPr>
            <w:proofErr w:type="gramStart"/>
            <w:r w:rsidRPr="001D2602">
              <w:rPr>
                <w:rFonts w:asciiTheme="minorHAnsi" w:hAnsiTheme="minorHAnsi"/>
                <w:sz w:val="18"/>
                <w:szCs w:val="18"/>
                <w:lang w:val="en-GB"/>
              </w:rPr>
              <w:t>short</w:t>
            </w:r>
            <w:proofErr w:type="gramEnd"/>
            <w:r w:rsidRPr="001D2602">
              <w:rPr>
                <w:rFonts w:asciiTheme="minorHAnsi" w:hAnsiTheme="minorHAnsi"/>
                <w:sz w:val="18"/>
                <w:szCs w:val="18"/>
                <w:lang w:val="en-GB"/>
              </w:rPr>
              <w:t xml:space="preserve"> as Footprint (Global</w:t>
            </w:r>
            <w:r w:rsidRPr="001D2602">
              <w:rPr>
                <w:rFonts w:asciiTheme="minorHAnsi" w:hAnsiTheme="minorHAnsi"/>
                <w:sz w:val="18"/>
                <w:szCs w:val="18"/>
                <w:lang w:val="en-GB"/>
              </w:rPr>
              <w:t xml:space="preserve"> </w:t>
            </w:r>
            <w:r w:rsidRPr="001D2602">
              <w:rPr>
                <w:rFonts w:asciiTheme="minorHAnsi" w:hAnsiTheme="minorHAnsi"/>
                <w:sz w:val="18"/>
                <w:szCs w:val="18"/>
                <w:lang w:val="en-GB"/>
              </w:rPr>
              <w:t>Footprint Network, 2012).</w:t>
            </w:r>
          </w:p>
        </w:tc>
      </w:tr>
      <w:tr w:rsidR="00AB1F0E" w:rsidRPr="001D2602" w14:paraId="34B5D878" w14:textId="77777777" w:rsidTr="001D2602">
        <w:tc>
          <w:tcPr>
            <w:tcW w:w="2376" w:type="dxa"/>
          </w:tcPr>
          <w:p w14:paraId="10C35916" w14:textId="77777777" w:rsidR="00AB1F0E" w:rsidRPr="001D2602" w:rsidRDefault="00AB1F0E" w:rsidP="001D2602">
            <w:pPr>
              <w:jc w:val="right"/>
              <w:rPr>
                <w:rFonts w:asciiTheme="minorHAnsi" w:eastAsia="Bliss2-Light" w:hAnsiTheme="minorHAnsi"/>
                <w:b/>
                <w:sz w:val="18"/>
                <w:szCs w:val="18"/>
                <w:lang w:val="en-GB"/>
              </w:rPr>
            </w:pPr>
            <w:r w:rsidRPr="001D2602">
              <w:rPr>
                <w:rFonts w:asciiTheme="minorHAnsi" w:eastAsia="Bliss2-Light" w:hAnsiTheme="minorHAnsi"/>
                <w:b/>
                <w:sz w:val="18"/>
                <w:szCs w:val="18"/>
                <w:lang w:val="en-GB"/>
              </w:rPr>
              <w:t>Ecosystem</w:t>
            </w:r>
          </w:p>
          <w:p w14:paraId="313D63D4" w14:textId="09427BA9" w:rsidR="00AB1F0E" w:rsidRPr="001D2602" w:rsidRDefault="00AB1F0E" w:rsidP="001D2602">
            <w:pPr>
              <w:jc w:val="right"/>
              <w:rPr>
                <w:rFonts w:asciiTheme="minorHAnsi" w:hAnsiTheme="minorHAnsi"/>
                <w:sz w:val="18"/>
                <w:szCs w:val="18"/>
                <w:lang w:val="en-GB"/>
              </w:rPr>
            </w:pPr>
          </w:p>
          <w:p w14:paraId="467BA254" w14:textId="77777777" w:rsidR="00AB1F0E" w:rsidRPr="001D2602" w:rsidRDefault="00AB1F0E" w:rsidP="001D2602">
            <w:pPr>
              <w:jc w:val="right"/>
              <w:rPr>
                <w:rFonts w:asciiTheme="minorHAnsi" w:hAnsiTheme="minorHAnsi"/>
                <w:b/>
                <w:sz w:val="18"/>
                <w:szCs w:val="18"/>
                <w:lang w:val="en-GB"/>
              </w:rPr>
            </w:pPr>
          </w:p>
        </w:tc>
        <w:tc>
          <w:tcPr>
            <w:tcW w:w="7655" w:type="dxa"/>
          </w:tcPr>
          <w:p w14:paraId="100F4424" w14:textId="568EC29B" w:rsidR="00AB1F0E" w:rsidRPr="001D2602" w:rsidRDefault="00AB1F0E" w:rsidP="00AB1F0E">
            <w:pPr>
              <w:spacing w:line="276" w:lineRule="auto"/>
              <w:rPr>
                <w:rFonts w:asciiTheme="minorHAnsi" w:hAnsiTheme="minorHAnsi"/>
                <w:sz w:val="18"/>
                <w:szCs w:val="18"/>
                <w:lang w:val="en-GB"/>
              </w:rPr>
            </w:pPr>
            <w:r w:rsidRPr="001D2602">
              <w:rPr>
                <w:rFonts w:asciiTheme="minorHAnsi" w:eastAsia="Bliss2-Light" w:hAnsiTheme="minorHAnsi"/>
                <w:sz w:val="18"/>
                <w:szCs w:val="18"/>
                <w:lang w:val="en-GB"/>
              </w:rPr>
              <w:t>A system of living organisms interacting with each other and their environment.</w:t>
            </w:r>
          </w:p>
        </w:tc>
      </w:tr>
      <w:tr w:rsidR="00AB1F0E" w:rsidRPr="001D2602" w14:paraId="7B4DDD46" w14:textId="77777777" w:rsidTr="001D2602">
        <w:tc>
          <w:tcPr>
            <w:tcW w:w="2376" w:type="dxa"/>
          </w:tcPr>
          <w:p w14:paraId="41E4DCF7" w14:textId="77777777" w:rsidR="00AB1F0E" w:rsidRPr="001D2602" w:rsidRDefault="00AB1F0E" w:rsidP="001D2602">
            <w:pPr>
              <w:jc w:val="right"/>
              <w:rPr>
                <w:rFonts w:asciiTheme="minorHAnsi" w:eastAsia="Bliss2-Light" w:hAnsiTheme="minorHAnsi"/>
                <w:b/>
                <w:sz w:val="18"/>
                <w:szCs w:val="18"/>
                <w:lang w:val="en-GB"/>
              </w:rPr>
            </w:pPr>
            <w:r w:rsidRPr="001D2602">
              <w:rPr>
                <w:rFonts w:asciiTheme="minorHAnsi" w:eastAsia="Bliss2-Light" w:hAnsiTheme="minorHAnsi"/>
                <w:b/>
                <w:sz w:val="18"/>
                <w:szCs w:val="18"/>
                <w:lang w:val="en-GB"/>
              </w:rPr>
              <w:t>Ecosystem services</w:t>
            </w:r>
          </w:p>
          <w:p w14:paraId="3D4EEB98" w14:textId="129F061E" w:rsidR="00AB1F0E" w:rsidRPr="001D2602" w:rsidRDefault="00AB1F0E" w:rsidP="001D2602">
            <w:pPr>
              <w:jc w:val="right"/>
              <w:rPr>
                <w:rFonts w:asciiTheme="minorHAnsi" w:hAnsiTheme="minorHAnsi"/>
                <w:b/>
                <w:sz w:val="18"/>
                <w:szCs w:val="18"/>
                <w:lang w:val="en-GB"/>
              </w:rPr>
            </w:pPr>
          </w:p>
        </w:tc>
        <w:tc>
          <w:tcPr>
            <w:tcW w:w="7655" w:type="dxa"/>
          </w:tcPr>
          <w:p w14:paraId="17B0F904" w14:textId="79BA7966" w:rsidR="00AB1F0E" w:rsidRPr="001D2602" w:rsidRDefault="00AB1F0E" w:rsidP="00AB1F0E">
            <w:pPr>
              <w:spacing w:line="276" w:lineRule="auto"/>
              <w:rPr>
                <w:rFonts w:asciiTheme="minorHAnsi" w:hAnsiTheme="minorHAnsi"/>
                <w:sz w:val="18"/>
                <w:szCs w:val="18"/>
                <w:lang w:val="en-GB"/>
              </w:rPr>
            </w:pPr>
            <w:r w:rsidRPr="001D2602">
              <w:rPr>
                <w:rFonts w:asciiTheme="minorHAnsi" w:eastAsia="Bliss2-Light" w:hAnsiTheme="minorHAnsi"/>
                <w:sz w:val="18"/>
                <w:szCs w:val="18"/>
                <w:lang w:val="en-GB"/>
              </w:rPr>
              <w:t>Humankind benefits from a multitude of resources and processes that are supplied by ecosystems. Collectively, these benefits are known as ecosystem services and include products like clean drinking water and processes such as the decomposition of wastes.</w:t>
            </w:r>
          </w:p>
        </w:tc>
      </w:tr>
      <w:tr w:rsidR="00AB1F0E" w:rsidRPr="001D2602" w14:paraId="2A2DB7AC" w14:textId="77777777" w:rsidTr="001D2602">
        <w:tc>
          <w:tcPr>
            <w:tcW w:w="2376" w:type="dxa"/>
          </w:tcPr>
          <w:p w14:paraId="48A62DB3" w14:textId="095427CF" w:rsidR="00AB1F0E" w:rsidRPr="001D2602" w:rsidRDefault="00AB1F0E" w:rsidP="001D2602">
            <w:pPr>
              <w:pStyle w:val="Listeafsnit"/>
              <w:ind w:left="0"/>
              <w:jc w:val="right"/>
              <w:rPr>
                <w:rFonts w:asciiTheme="minorHAnsi" w:hAnsiTheme="minorHAnsi"/>
                <w:b/>
                <w:sz w:val="18"/>
                <w:szCs w:val="18"/>
                <w:lang w:val="en-GB"/>
              </w:rPr>
            </w:pPr>
            <w:r w:rsidRPr="001D2602">
              <w:rPr>
                <w:rFonts w:asciiTheme="minorHAnsi" w:hAnsiTheme="minorHAnsi"/>
                <w:b/>
                <w:sz w:val="18"/>
                <w:szCs w:val="18"/>
                <w:lang w:val="en-GB"/>
              </w:rPr>
              <w:t>Environment</w:t>
            </w:r>
          </w:p>
        </w:tc>
        <w:tc>
          <w:tcPr>
            <w:tcW w:w="7655" w:type="dxa"/>
          </w:tcPr>
          <w:p w14:paraId="2A340EEF" w14:textId="5F1C4C75" w:rsidR="00AB1F0E" w:rsidRPr="001D2602" w:rsidRDefault="00AB1F0E" w:rsidP="00AB1F0E">
            <w:pPr>
              <w:spacing w:line="276" w:lineRule="auto"/>
              <w:rPr>
                <w:rFonts w:asciiTheme="minorHAnsi" w:eastAsia="Bliss2-Light" w:hAnsiTheme="minorHAnsi"/>
                <w:sz w:val="18"/>
                <w:szCs w:val="18"/>
                <w:lang w:val="en-GB"/>
              </w:rPr>
            </w:pPr>
            <w:r w:rsidRPr="001D2602">
              <w:rPr>
                <w:rFonts w:asciiTheme="minorHAnsi" w:eastAsia="Bliss2-Light" w:hAnsiTheme="minorHAnsi"/>
                <w:sz w:val="18"/>
                <w:szCs w:val="18"/>
                <w:lang w:val="en-GB"/>
              </w:rPr>
              <w:t>Physical and natural surroundings, also meaning human or social environment.</w:t>
            </w:r>
          </w:p>
        </w:tc>
      </w:tr>
      <w:tr w:rsidR="00AB1F0E" w:rsidRPr="001D2602" w14:paraId="1126E81F" w14:textId="77777777" w:rsidTr="001D2602">
        <w:tc>
          <w:tcPr>
            <w:tcW w:w="2376" w:type="dxa"/>
          </w:tcPr>
          <w:p w14:paraId="5C3D4D08" w14:textId="77777777" w:rsidR="00AB1F0E" w:rsidRPr="001D2602" w:rsidRDefault="00AB1F0E" w:rsidP="001D2602">
            <w:pPr>
              <w:jc w:val="right"/>
              <w:rPr>
                <w:rFonts w:asciiTheme="minorHAnsi" w:eastAsia="Bliss2-Light" w:hAnsiTheme="minorHAnsi"/>
                <w:b/>
                <w:sz w:val="18"/>
                <w:szCs w:val="18"/>
                <w:lang w:val="en-GB"/>
              </w:rPr>
            </w:pPr>
            <w:r w:rsidRPr="001D2602">
              <w:rPr>
                <w:rFonts w:asciiTheme="minorHAnsi" w:eastAsia="Bliss2-Light" w:hAnsiTheme="minorHAnsi"/>
                <w:b/>
                <w:sz w:val="18"/>
                <w:szCs w:val="18"/>
                <w:lang w:val="en-GB"/>
              </w:rPr>
              <w:t>Environmental sustainability</w:t>
            </w:r>
          </w:p>
          <w:p w14:paraId="3171F464" w14:textId="46EE192D" w:rsidR="00AB1F0E" w:rsidRPr="001D2602" w:rsidRDefault="00AB1F0E" w:rsidP="001D2602">
            <w:pPr>
              <w:pStyle w:val="Listeafsnit"/>
              <w:ind w:left="0"/>
              <w:jc w:val="right"/>
              <w:rPr>
                <w:rFonts w:asciiTheme="minorHAnsi" w:hAnsiTheme="minorHAnsi"/>
                <w:sz w:val="18"/>
                <w:szCs w:val="18"/>
                <w:lang w:val="en-GB"/>
              </w:rPr>
            </w:pPr>
          </w:p>
        </w:tc>
        <w:tc>
          <w:tcPr>
            <w:tcW w:w="7655" w:type="dxa"/>
          </w:tcPr>
          <w:p w14:paraId="7BB95CB8" w14:textId="3748AC97" w:rsidR="00AB1F0E" w:rsidRPr="001D2602" w:rsidRDefault="00AB1F0E" w:rsidP="00AB1F0E">
            <w:pPr>
              <w:spacing w:line="276" w:lineRule="auto"/>
              <w:rPr>
                <w:rFonts w:asciiTheme="minorHAnsi" w:eastAsia="Bliss2-Light" w:hAnsiTheme="minorHAnsi"/>
                <w:sz w:val="18"/>
                <w:szCs w:val="18"/>
                <w:lang w:val="en-GB"/>
              </w:rPr>
            </w:pPr>
            <w:r w:rsidRPr="001D2602">
              <w:rPr>
                <w:rFonts w:asciiTheme="minorHAnsi" w:eastAsia="Bliss2-Light" w:hAnsiTheme="minorHAnsi"/>
                <w:sz w:val="18"/>
                <w:szCs w:val="18"/>
                <w:lang w:val="en-GB"/>
              </w:rPr>
              <w:t>Development that meets the needs of the present without compromising the ability of future</w:t>
            </w:r>
          </w:p>
        </w:tc>
      </w:tr>
      <w:tr w:rsidR="00AB1F0E" w:rsidRPr="001D2602" w14:paraId="68B06776" w14:textId="77777777" w:rsidTr="001D2602">
        <w:tc>
          <w:tcPr>
            <w:tcW w:w="2376" w:type="dxa"/>
          </w:tcPr>
          <w:p w14:paraId="24F993C4" w14:textId="77777777" w:rsidR="00AB1F0E" w:rsidRPr="001D2602" w:rsidRDefault="00AB1F0E" w:rsidP="001D2602">
            <w:pPr>
              <w:jc w:val="right"/>
              <w:rPr>
                <w:rFonts w:asciiTheme="minorHAnsi" w:hAnsiTheme="minorHAnsi"/>
                <w:b/>
                <w:sz w:val="18"/>
                <w:szCs w:val="18"/>
                <w:lang w:val="en-GB"/>
              </w:rPr>
            </w:pPr>
            <w:r w:rsidRPr="001D2602">
              <w:rPr>
                <w:rFonts w:asciiTheme="minorHAnsi" w:hAnsiTheme="minorHAnsi"/>
                <w:b/>
                <w:sz w:val="18"/>
                <w:szCs w:val="18"/>
                <w:lang w:val="en-GB"/>
              </w:rPr>
              <w:t>Exposure</w:t>
            </w:r>
          </w:p>
          <w:p w14:paraId="031A630E" w14:textId="77777777" w:rsidR="00AB1F0E" w:rsidRPr="001D2602" w:rsidRDefault="00AB1F0E" w:rsidP="001D2602">
            <w:pPr>
              <w:jc w:val="right"/>
              <w:rPr>
                <w:rFonts w:asciiTheme="minorHAnsi" w:hAnsiTheme="minorHAnsi"/>
                <w:b/>
                <w:sz w:val="18"/>
                <w:szCs w:val="18"/>
                <w:lang w:val="en-GB"/>
              </w:rPr>
            </w:pPr>
          </w:p>
        </w:tc>
        <w:tc>
          <w:tcPr>
            <w:tcW w:w="7655" w:type="dxa"/>
          </w:tcPr>
          <w:p w14:paraId="2656BD7F" w14:textId="15A67988" w:rsidR="00AB1F0E" w:rsidRPr="001D2602" w:rsidRDefault="00AB1F0E" w:rsidP="00AB1F0E">
            <w:pPr>
              <w:spacing w:line="276" w:lineRule="auto"/>
              <w:rPr>
                <w:rFonts w:asciiTheme="minorHAnsi" w:hAnsiTheme="minorHAnsi"/>
                <w:sz w:val="18"/>
                <w:szCs w:val="18"/>
                <w:lang w:val="en-GB"/>
              </w:rPr>
            </w:pPr>
            <w:r w:rsidRPr="001D2602">
              <w:rPr>
                <w:rFonts w:asciiTheme="minorHAnsi" w:hAnsiTheme="minorHAnsi"/>
                <w:sz w:val="18"/>
                <w:szCs w:val="18"/>
                <w:lang w:val="en-GB"/>
              </w:rPr>
              <w:t>The extent to which one is exposed to the physical manifestations of climate change, considering that their character, magnitude and likelihood and the rate of variation of climate will vary in nature and intensity across regions of the world (Brooks 2003, EC 2009b, IPCC 2007a).</w:t>
            </w:r>
          </w:p>
        </w:tc>
      </w:tr>
      <w:tr w:rsidR="00AB1F0E" w:rsidRPr="001D2602" w14:paraId="2D5035E3" w14:textId="77777777" w:rsidTr="001D2602">
        <w:tc>
          <w:tcPr>
            <w:tcW w:w="2376" w:type="dxa"/>
          </w:tcPr>
          <w:p w14:paraId="60FF4A27" w14:textId="71D0DB38" w:rsidR="00AB1F0E" w:rsidRPr="001D2602" w:rsidRDefault="00AB1F0E" w:rsidP="001D2602">
            <w:pPr>
              <w:jc w:val="right"/>
              <w:rPr>
                <w:rFonts w:asciiTheme="minorHAnsi" w:hAnsiTheme="minorHAnsi"/>
                <w:b/>
                <w:sz w:val="18"/>
                <w:szCs w:val="18"/>
                <w:lang w:val="en-GB"/>
              </w:rPr>
            </w:pPr>
            <w:r w:rsidRPr="001D2602">
              <w:rPr>
                <w:rFonts w:asciiTheme="minorHAnsi" w:hAnsiTheme="minorHAnsi"/>
                <w:b/>
                <w:sz w:val="18"/>
                <w:szCs w:val="18"/>
                <w:lang w:val="en-GB"/>
              </w:rPr>
              <w:t xml:space="preserve">Externality </w:t>
            </w:r>
          </w:p>
          <w:p w14:paraId="0956C158" w14:textId="6C93B616" w:rsidR="00AB1F0E" w:rsidRPr="001D2602" w:rsidRDefault="00AB1F0E" w:rsidP="001D2602">
            <w:pPr>
              <w:jc w:val="right"/>
              <w:rPr>
                <w:rFonts w:asciiTheme="minorHAnsi" w:hAnsiTheme="minorHAnsi"/>
                <w:b/>
                <w:sz w:val="18"/>
                <w:szCs w:val="18"/>
                <w:lang w:val="en-GB"/>
              </w:rPr>
            </w:pPr>
          </w:p>
        </w:tc>
        <w:tc>
          <w:tcPr>
            <w:tcW w:w="7655" w:type="dxa"/>
          </w:tcPr>
          <w:p w14:paraId="7476EFF2" w14:textId="77777777" w:rsidR="00AB1F0E" w:rsidRPr="001D2602" w:rsidRDefault="00AB1F0E" w:rsidP="00AB1F0E">
            <w:pPr>
              <w:rPr>
                <w:rFonts w:asciiTheme="minorHAnsi" w:hAnsiTheme="minorHAnsi"/>
                <w:sz w:val="18"/>
                <w:szCs w:val="18"/>
                <w:lang w:val="en-GB"/>
              </w:rPr>
            </w:pPr>
            <w:r w:rsidRPr="001D2602">
              <w:rPr>
                <w:rFonts w:asciiTheme="minorHAnsi" w:hAnsiTheme="minorHAnsi"/>
                <w:sz w:val="18"/>
                <w:szCs w:val="18"/>
                <w:lang w:val="en-GB"/>
              </w:rPr>
              <w:t>A cost (or benefit) that affects a party who did not choose</w:t>
            </w:r>
          </w:p>
          <w:p w14:paraId="60440A69" w14:textId="11E019D1" w:rsidR="00AB1F0E" w:rsidRPr="001D2602" w:rsidRDefault="00AB1F0E" w:rsidP="00AB1F0E">
            <w:pPr>
              <w:spacing w:line="276" w:lineRule="auto"/>
              <w:rPr>
                <w:rFonts w:asciiTheme="minorHAnsi" w:hAnsiTheme="minorHAnsi"/>
                <w:sz w:val="18"/>
                <w:szCs w:val="18"/>
                <w:lang w:val="en-GB"/>
              </w:rPr>
            </w:pPr>
            <w:r w:rsidRPr="001D2602">
              <w:rPr>
                <w:rFonts w:asciiTheme="minorHAnsi" w:hAnsiTheme="minorHAnsi"/>
                <w:sz w:val="18"/>
                <w:szCs w:val="18"/>
                <w:lang w:val="en-GB"/>
              </w:rPr>
              <w:t>to incur it, not accounted</w:t>
            </w:r>
          </w:p>
        </w:tc>
      </w:tr>
      <w:tr w:rsidR="00AB1F0E" w:rsidRPr="001D2602" w14:paraId="72AD1954" w14:textId="77777777" w:rsidTr="001D2602">
        <w:tc>
          <w:tcPr>
            <w:tcW w:w="2376" w:type="dxa"/>
          </w:tcPr>
          <w:p w14:paraId="4DC52DAF" w14:textId="77777777" w:rsidR="00AB1F0E" w:rsidRPr="001D2602" w:rsidRDefault="00AB1F0E" w:rsidP="001D2602">
            <w:pPr>
              <w:jc w:val="right"/>
              <w:rPr>
                <w:rFonts w:asciiTheme="minorHAnsi" w:hAnsiTheme="minorHAnsi"/>
                <w:b/>
                <w:sz w:val="18"/>
                <w:szCs w:val="18"/>
                <w:lang w:val="en-GB"/>
              </w:rPr>
            </w:pPr>
            <w:r w:rsidRPr="001D2602">
              <w:rPr>
                <w:rFonts w:asciiTheme="minorHAnsi" w:hAnsiTheme="minorHAnsi"/>
                <w:b/>
                <w:sz w:val="18"/>
                <w:szCs w:val="18"/>
                <w:lang w:val="en-GB"/>
              </w:rPr>
              <w:t>Green growth</w:t>
            </w:r>
          </w:p>
          <w:p w14:paraId="51D406C2" w14:textId="3E5F7629" w:rsidR="00AB1F0E" w:rsidRPr="001D2602" w:rsidRDefault="00AB1F0E" w:rsidP="001D2602">
            <w:pPr>
              <w:spacing w:line="276" w:lineRule="auto"/>
              <w:jc w:val="right"/>
              <w:rPr>
                <w:rFonts w:asciiTheme="minorHAnsi" w:hAnsiTheme="minorHAnsi"/>
                <w:sz w:val="18"/>
                <w:szCs w:val="18"/>
                <w:lang w:val="en-GB"/>
              </w:rPr>
            </w:pPr>
          </w:p>
        </w:tc>
        <w:tc>
          <w:tcPr>
            <w:tcW w:w="7655" w:type="dxa"/>
          </w:tcPr>
          <w:p w14:paraId="4E140FC0" w14:textId="6F44CDF9" w:rsidR="00AB1F0E" w:rsidRPr="001D2602" w:rsidRDefault="00AB1F0E" w:rsidP="00AB1F0E">
            <w:pPr>
              <w:spacing w:line="276" w:lineRule="auto"/>
              <w:rPr>
                <w:rFonts w:asciiTheme="minorHAnsi" w:hAnsiTheme="minorHAnsi"/>
                <w:sz w:val="18"/>
                <w:szCs w:val="18"/>
                <w:lang w:val="en-GB"/>
              </w:rPr>
            </w:pPr>
            <w:r w:rsidRPr="001D2602">
              <w:rPr>
                <w:rFonts w:asciiTheme="minorHAnsi" w:hAnsiTheme="minorHAnsi"/>
                <w:sz w:val="18"/>
                <w:szCs w:val="18"/>
                <w:lang w:val="en-GB"/>
              </w:rPr>
              <w:t>A process of reconfiguring businesses and infrastructure to deliver better returns on natural, human, &amp; economic capital investments while at the same time reducing green house gas emissions, extracting and using less natural resources, creating less waste and reducing social disparities - OECD</w:t>
            </w:r>
          </w:p>
        </w:tc>
      </w:tr>
      <w:tr w:rsidR="00AB1F0E" w:rsidRPr="001D2602" w14:paraId="595DC2DF" w14:textId="77777777" w:rsidTr="001D2602">
        <w:tc>
          <w:tcPr>
            <w:tcW w:w="2376" w:type="dxa"/>
          </w:tcPr>
          <w:p w14:paraId="1326F9B3" w14:textId="77777777" w:rsidR="00AB1F0E" w:rsidRPr="001D2602" w:rsidRDefault="00AB1F0E" w:rsidP="001D2602">
            <w:pPr>
              <w:spacing w:line="276" w:lineRule="auto"/>
              <w:jc w:val="right"/>
              <w:rPr>
                <w:rFonts w:asciiTheme="minorHAnsi" w:hAnsiTheme="minorHAnsi"/>
                <w:sz w:val="18"/>
                <w:szCs w:val="18"/>
                <w:lang w:val="en-GB"/>
              </w:rPr>
            </w:pPr>
            <w:r w:rsidRPr="001D2602">
              <w:rPr>
                <w:rFonts w:asciiTheme="minorHAnsi" w:hAnsiTheme="minorHAnsi"/>
                <w:sz w:val="18"/>
                <w:szCs w:val="18"/>
                <w:lang w:val="en-GB"/>
              </w:rPr>
              <w:t>Human Development</w:t>
            </w:r>
          </w:p>
          <w:p w14:paraId="59460BB0" w14:textId="77777777" w:rsidR="00AB1F0E" w:rsidRPr="001D2602" w:rsidRDefault="00AB1F0E" w:rsidP="001D2602">
            <w:pPr>
              <w:spacing w:line="276" w:lineRule="auto"/>
              <w:jc w:val="right"/>
              <w:rPr>
                <w:rFonts w:asciiTheme="minorHAnsi" w:hAnsiTheme="minorHAnsi"/>
                <w:sz w:val="18"/>
                <w:szCs w:val="18"/>
                <w:lang w:val="en-GB"/>
              </w:rPr>
            </w:pPr>
            <w:r w:rsidRPr="001D2602">
              <w:rPr>
                <w:rFonts w:asciiTheme="minorHAnsi" w:hAnsiTheme="minorHAnsi"/>
                <w:sz w:val="18"/>
                <w:szCs w:val="18"/>
                <w:lang w:val="en-GB"/>
              </w:rPr>
              <w:t>Index (HDI)</w:t>
            </w:r>
          </w:p>
          <w:p w14:paraId="75B1B0E3" w14:textId="586A6391" w:rsidR="00AB1F0E" w:rsidRPr="001D2602" w:rsidRDefault="00AB1F0E" w:rsidP="001D2602">
            <w:pPr>
              <w:spacing w:line="276" w:lineRule="auto"/>
              <w:jc w:val="right"/>
              <w:rPr>
                <w:rFonts w:asciiTheme="minorHAnsi" w:hAnsiTheme="minorHAnsi"/>
                <w:sz w:val="18"/>
                <w:szCs w:val="18"/>
                <w:lang w:val="en-GB"/>
              </w:rPr>
            </w:pPr>
          </w:p>
        </w:tc>
        <w:tc>
          <w:tcPr>
            <w:tcW w:w="7655" w:type="dxa"/>
          </w:tcPr>
          <w:p w14:paraId="047A8C58" w14:textId="77777777" w:rsidR="00AB1F0E" w:rsidRPr="001D2602" w:rsidRDefault="00AB1F0E" w:rsidP="00AB1F0E">
            <w:pPr>
              <w:spacing w:line="276" w:lineRule="auto"/>
              <w:rPr>
                <w:rFonts w:asciiTheme="minorHAnsi" w:hAnsiTheme="minorHAnsi"/>
                <w:sz w:val="18"/>
                <w:szCs w:val="18"/>
                <w:lang w:val="en-GB"/>
              </w:rPr>
            </w:pPr>
            <w:r w:rsidRPr="001D2602">
              <w:rPr>
                <w:rFonts w:asciiTheme="minorHAnsi" w:hAnsiTheme="minorHAnsi"/>
                <w:sz w:val="18"/>
                <w:szCs w:val="18"/>
                <w:lang w:val="en-GB"/>
              </w:rPr>
              <w:t>Generated by UNDP, the HDI ranks countries’ human</w:t>
            </w:r>
          </w:p>
          <w:p w14:paraId="6C66B733" w14:textId="77777777" w:rsidR="00AB1F0E" w:rsidRPr="001D2602" w:rsidRDefault="00AB1F0E" w:rsidP="00AB1F0E">
            <w:pPr>
              <w:spacing w:line="276" w:lineRule="auto"/>
              <w:rPr>
                <w:rFonts w:asciiTheme="minorHAnsi" w:hAnsiTheme="minorHAnsi"/>
                <w:sz w:val="18"/>
                <w:szCs w:val="18"/>
                <w:lang w:val="en-GB"/>
              </w:rPr>
            </w:pPr>
            <w:r w:rsidRPr="001D2602">
              <w:rPr>
                <w:rFonts w:asciiTheme="minorHAnsi" w:hAnsiTheme="minorHAnsi"/>
                <w:sz w:val="18"/>
                <w:szCs w:val="18"/>
                <w:lang w:val="en-GB"/>
              </w:rPr>
              <w:t>development using a score based on levels of education, income</w:t>
            </w:r>
          </w:p>
          <w:p w14:paraId="3CDBDA98" w14:textId="3B8F1850" w:rsidR="00AB1F0E" w:rsidRPr="001D2602" w:rsidRDefault="00AB1F0E" w:rsidP="00AB1F0E">
            <w:pPr>
              <w:spacing w:line="276" w:lineRule="auto"/>
              <w:rPr>
                <w:rFonts w:asciiTheme="minorHAnsi" w:hAnsiTheme="minorHAnsi"/>
                <w:sz w:val="18"/>
                <w:szCs w:val="18"/>
                <w:lang w:val="en-GB"/>
              </w:rPr>
            </w:pPr>
            <w:proofErr w:type="gramStart"/>
            <w:r w:rsidRPr="001D2602">
              <w:rPr>
                <w:rFonts w:asciiTheme="minorHAnsi" w:hAnsiTheme="minorHAnsi"/>
                <w:sz w:val="18"/>
                <w:szCs w:val="18"/>
                <w:lang w:val="en-GB"/>
              </w:rPr>
              <w:t>and</w:t>
            </w:r>
            <w:proofErr w:type="gramEnd"/>
            <w:r w:rsidRPr="001D2602">
              <w:rPr>
                <w:rFonts w:asciiTheme="minorHAnsi" w:hAnsiTheme="minorHAnsi"/>
                <w:sz w:val="18"/>
                <w:szCs w:val="18"/>
                <w:lang w:val="en-GB"/>
              </w:rPr>
              <w:t xml:space="preserve"> life expectancy.</w:t>
            </w:r>
          </w:p>
        </w:tc>
      </w:tr>
      <w:tr w:rsidR="00AB1F0E" w:rsidRPr="001D2602" w14:paraId="6E73D441" w14:textId="77777777" w:rsidTr="001D2602">
        <w:tc>
          <w:tcPr>
            <w:tcW w:w="2376" w:type="dxa"/>
          </w:tcPr>
          <w:p w14:paraId="0A60E146" w14:textId="77777777" w:rsidR="00AB1F0E" w:rsidRPr="001D2602" w:rsidRDefault="00AB1F0E" w:rsidP="001D2602">
            <w:pPr>
              <w:jc w:val="right"/>
              <w:rPr>
                <w:rFonts w:asciiTheme="minorHAnsi" w:hAnsiTheme="minorHAnsi"/>
                <w:b/>
                <w:sz w:val="18"/>
                <w:szCs w:val="18"/>
                <w:lang w:val="en-GB"/>
              </w:rPr>
            </w:pPr>
          </w:p>
        </w:tc>
        <w:tc>
          <w:tcPr>
            <w:tcW w:w="7655" w:type="dxa"/>
          </w:tcPr>
          <w:p w14:paraId="41AEEAD5" w14:textId="77777777" w:rsidR="00AB1F0E" w:rsidRPr="001D2602" w:rsidRDefault="00AB1F0E" w:rsidP="00AB1F0E">
            <w:pPr>
              <w:spacing w:line="276" w:lineRule="auto"/>
              <w:rPr>
                <w:rFonts w:asciiTheme="minorHAnsi" w:hAnsiTheme="minorHAnsi"/>
                <w:sz w:val="18"/>
                <w:szCs w:val="18"/>
                <w:lang w:val="en-GB"/>
              </w:rPr>
            </w:pPr>
          </w:p>
        </w:tc>
      </w:tr>
      <w:tr w:rsidR="00AB1F0E" w:rsidRPr="001D2602" w14:paraId="42DF672C" w14:textId="77777777" w:rsidTr="001D2602">
        <w:tc>
          <w:tcPr>
            <w:tcW w:w="2376" w:type="dxa"/>
          </w:tcPr>
          <w:p w14:paraId="317FD8C2" w14:textId="77777777" w:rsidR="00AB1F0E" w:rsidRPr="001D2602" w:rsidRDefault="00AB1F0E" w:rsidP="001D2602">
            <w:pPr>
              <w:jc w:val="right"/>
              <w:rPr>
                <w:rFonts w:asciiTheme="minorHAnsi" w:hAnsiTheme="minorHAnsi"/>
                <w:b/>
                <w:sz w:val="18"/>
                <w:szCs w:val="18"/>
                <w:lang w:val="en-GB"/>
              </w:rPr>
            </w:pPr>
            <w:r w:rsidRPr="001D2602">
              <w:rPr>
                <w:rFonts w:asciiTheme="minorHAnsi" w:hAnsiTheme="minorHAnsi"/>
                <w:b/>
                <w:sz w:val="18"/>
                <w:szCs w:val="18"/>
                <w:lang w:val="en-GB"/>
              </w:rPr>
              <w:t>Low regret measures</w:t>
            </w:r>
          </w:p>
          <w:p w14:paraId="7D09D40D" w14:textId="5069C26C" w:rsidR="00AB1F0E" w:rsidRPr="001D2602" w:rsidRDefault="00AB1F0E" w:rsidP="001D2602">
            <w:pPr>
              <w:spacing w:line="276" w:lineRule="auto"/>
              <w:jc w:val="right"/>
              <w:rPr>
                <w:rFonts w:asciiTheme="minorHAnsi" w:hAnsiTheme="minorHAnsi"/>
                <w:sz w:val="18"/>
                <w:szCs w:val="18"/>
                <w:lang w:val="en-GB"/>
              </w:rPr>
            </w:pPr>
          </w:p>
        </w:tc>
        <w:tc>
          <w:tcPr>
            <w:tcW w:w="7655" w:type="dxa"/>
          </w:tcPr>
          <w:p w14:paraId="7D18FE44" w14:textId="04547A03" w:rsidR="00AB1F0E" w:rsidRPr="001D2602" w:rsidRDefault="00AB1F0E" w:rsidP="00AB1F0E">
            <w:pPr>
              <w:spacing w:line="276" w:lineRule="auto"/>
              <w:rPr>
                <w:rFonts w:asciiTheme="minorHAnsi" w:hAnsiTheme="minorHAnsi"/>
                <w:sz w:val="18"/>
                <w:szCs w:val="18"/>
                <w:lang w:val="en-GB"/>
              </w:rPr>
            </w:pPr>
            <w:r w:rsidRPr="001D2602">
              <w:rPr>
                <w:rFonts w:asciiTheme="minorHAnsi" w:hAnsiTheme="minorHAnsi"/>
                <w:sz w:val="18"/>
                <w:szCs w:val="18"/>
                <w:lang w:val="en-GB"/>
              </w:rPr>
              <w:t>Measures that are expected to have a cost for society in the absence of climate change, but an acceptable one in view of the benefits they would bring if climate change turns out to produce significant effects (</w:t>
            </w:r>
            <w:proofErr w:type="spellStart"/>
            <w:r w:rsidRPr="001D2602">
              <w:rPr>
                <w:rFonts w:asciiTheme="minorHAnsi" w:hAnsiTheme="minorHAnsi"/>
                <w:sz w:val="18"/>
                <w:szCs w:val="18"/>
                <w:lang w:val="en-GB"/>
              </w:rPr>
              <w:t>Olhoff</w:t>
            </w:r>
            <w:proofErr w:type="spellEnd"/>
            <w:r w:rsidRPr="001D2602">
              <w:rPr>
                <w:rFonts w:asciiTheme="minorHAnsi" w:hAnsiTheme="minorHAnsi"/>
                <w:sz w:val="18"/>
                <w:szCs w:val="18"/>
                <w:lang w:val="en-GB"/>
              </w:rPr>
              <w:t xml:space="preserve"> &amp; </w:t>
            </w:r>
            <w:proofErr w:type="spellStart"/>
            <w:r w:rsidRPr="001D2602">
              <w:rPr>
                <w:rFonts w:asciiTheme="minorHAnsi" w:hAnsiTheme="minorHAnsi"/>
                <w:sz w:val="18"/>
                <w:szCs w:val="18"/>
                <w:lang w:val="en-GB"/>
              </w:rPr>
              <w:t>Schaer</w:t>
            </w:r>
            <w:proofErr w:type="spellEnd"/>
            <w:r w:rsidRPr="001D2602">
              <w:rPr>
                <w:rFonts w:asciiTheme="minorHAnsi" w:hAnsiTheme="minorHAnsi"/>
                <w:sz w:val="18"/>
                <w:szCs w:val="18"/>
                <w:lang w:val="en-GB"/>
              </w:rPr>
              <w:t xml:space="preserve"> 2010); with regard to mitigation, measures that are expected to have a low net cost for society at zero or low carbon prices – and may thus provide net benefits if carbon prices reach a certain threshold and carbon finance revenues can be obtained.</w:t>
            </w:r>
          </w:p>
        </w:tc>
      </w:tr>
      <w:tr w:rsidR="00AB1F0E" w:rsidRPr="001D2602" w14:paraId="2C5A77F0" w14:textId="77777777" w:rsidTr="001D2602">
        <w:tc>
          <w:tcPr>
            <w:tcW w:w="2376" w:type="dxa"/>
          </w:tcPr>
          <w:p w14:paraId="29725780" w14:textId="77777777" w:rsidR="00AB1F0E" w:rsidRPr="001D2602" w:rsidRDefault="00AB1F0E" w:rsidP="001D2602">
            <w:pPr>
              <w:jc w:val="right"/>
              <w:rPr>
                <w:rFonts w:asciiTheme="minorHAnsi" w:eastAsia="Bliss2-Light" w:hAnsiTheme="minorHAnsi"/>
                <w:b/>
                <w:sz w:val="18"/>
                <w:szCs w:val="18"/>
                <w:lang w:val="en-GB"/>
              </w:rPr>
            </w:pPr>
            <w:r w:rsidRPr="001D2602">
              <w:rPr>
                <w:rFonts w:asciiTheme="minorHAnsi" w:eastAsia="Bliss2-Light" w:hAnsiTheme="minorHAnsi"/>
                <w:b/>
                <w:sz w:val="18"/>
                <w:szCs w:val="18"/>
                <w:lang w:val="en-GB"/>
              </w:rPr>
              <w:t>Mainstreaming</w:t>
            </w:r>
          </w:p>
          <w:p w14:paraId="22938811" w14:textId="71D28BAD" w:rsidR="00AB1F0E" w:rsidRPr="001D2602" w:rsidRDefault="00AB1F0E" w:rsidP="001D2602">
            <w:pPr>
              <w:jc w:val="right"/>
              <w:rPr>
                <w:rFonts w:asciiTheme="minorHAnsi" w:hAnsiTheme="minorHAnsi"/>
                <w:sz w:val="18"/>
                <w:szCs w:val="18"/>
                <w:lang w:val="en-GB"/>
              </w:rPr>
            </w:pPr>
          </w:p>
          <w:p w14:paraId="7EBB61A0" w14:textId="77777777" w:rsidR="00AB1F0E" w:rsidRPr="001D2602" w:rsidRDefault="00AB1F0E" w:rsidP="001D2602">
            <w:pPr>
              <w:jc w:val="right"/>
              <w:rPr>
                <w:rFonts w:asciiTheme="minorHAnsi" w:hAnsiTheme="minorHAnsi"/>
                <w:b/>
                <w:sz w:val="18"/>
                <w:szCs w:val="18"/>
                <w:lang w:val="en-GB"/>
              </w:rPr>
            </w:pPr>
          </w:p>
        </w:tc>
        <w:tc>
          <w:tcPr>
            <w:tcW w:w="7655" w:type="dxa"/>
          </w:tcPr>
          <w:p w14:paraId="759D3DD8" w14:textId="1FAA038B" w:rsidR="00AB1F0E" w:rsidRPr="001D2602" w:rsidRDefault="00AB1F0E" w:rsidP="00AB1F0E">
            <w:pPr>
              <w:spacing w:line="276" w:lineRule="auto"/>
              <w:rPr>
                <w:rFonts w:asciiTheme="minorHAnsi" w:hAnsiTheme="minorHAnsi"/>
                <w:sz w:val="18"/>
                <w:szCs w:val="18"/>
                <w:lang w:val="en-GB"/>
              </w:rPr>
            </w:pPr>
            <w:r w:rsidRPr="001D2602">
              <w:rPr>
                <w:rFonts w:asciiTheme="minorHAnsi" w:eastAsia="Bliss2-Light" w:hAnsiTheme="minorHAnsi"/>
                <w:sz w:val="18"/>
                <w:szCs w:val="18"/>
                <w:lang w:val="en-GB"/>
              </w:rPr>
              <w:t>The informed integration of a relevant value, theme or concern into the decisions of institutions that drive national, local and sectoral development policy, rules, plans, investment and action; a long-term, iterative process aimed at transforming ideas and, even more importantly, transforming poli</w:t>
            </w:r>
            <w:r w:rsidRPr="001D2602">
              <w:rPr>
                <w:rFonts w:asciiTheme="minorHAnsi" w:eastAsia="Bliss2-Light" w:hAnsiTheme="minorHAnsi"/>
                <w:sz w:val="18"/>
                <w:szCs w:val="18"/>
                <w:lang w:val="en-GB"/>
              </w:rPr>
              <w:t xml:space="preserve">cies and practices, in order to ensure sustainable actions. </w:t>
            </w:r>
          </w:p>
        </w:tc>
      </w:tr>
      <w:tr w:rsidR="00AB1F0E" w:rsidRPr="001D2602" w14:paraId="28BAA956" w14:textId="77777777" w:rsidTr="001D2602">
        <w:tc>
          <w:tcPr>
            <w:tcW w:w="2376" w:type="dxa"/>
          </w:tcPr>
          <w:p w14:paraId="7BDEA894" w14:textId="3A357477" w:rsidR="00AB1F0E" w:rsidRPr="001D2602" w:rsidRDefault="00AB1F0E" w:rsidP="001D2602">
            <w:pPr>
              <w:jc w:val="right"/>
              <w:rPr>
                <w:rFonts w:asciiTheme="minorHAnsi" w:eastAsia="Bliss2-Light" w:hAnsiTheme="minorHAnsi"/>
                <w:b/>
                <w:sz w:val="18"/>
                <w:szCs w:val="18"/>
                <w:lang w:val="en-GB"/>
              </w:rPr>
            </w:pPr>
            <w:r w:rsidRPr="001D2602">
              <w:rPr>
                <w:rFonts w:asciiTheme="minorHAnsi" w:eastAsia="Bliss2-Light" w:hAnsiTheme="minorHAnsi"/>
                <w:b/>
                <w:sz w:val="18"/>
                <w:szCs w:val="18"/>
                <w:lang w:val="en-GB"/>
              </w:rPr>
              <w:t xml:space="preserve">Natural capital </w:t>
            </w:r>
          </w:p>
          <w:p w14:paraId="7560EE2D" w14:textId="393F53A8" w:rsidR="00AB1F0E" w:rsidRPr="001D2602" w:rsidRDefault="00AB1F0E" w:rsidP="001D2602">
            <w:pPr>
              <w:jc w:val="right"/>
              <w:rPr>
                <w:rFonts w:asciiTheme="minorHAnsi" w:eastAsia="Bliss2-Light" w:hAnsiTheme="minorHAnsi"/>
                <w:b/>
                <w:sz w:val="18"/>
                <w:szCs w:val="18"/>
                <w:lang w:val="en-GB"/>
              </w:rPr>
            </w:pPr>
          </w:p>
        </w:tc>
        <w:tc>
          <w:tcPr>
            <w:tcW w:w="7655" w:type="dxa"/>
          </w:tcPr>
          <w:p w14:paraId="2FC1C1FD" w14:textId="77777777" w:rsidR="00AB1F0E" w:rsidRPr="001D2602" w:rsidRDefault="00AB1F0E" w:rsidP="00AB1F0E">
            <w:pPr>
              <w:rPr>
                <w:rFonts w:asciiTheme="minorHAnsi" w:eastAsia="Bliss2-Light" w:hAnsiTheme="minorHAnsi"/>
                <w:sz w:val="18"/>
                <w:szCs w:val="18"/>
                <w:lang w:val="en-GB"/>
              </w:rPr>
            </w:pPr>
            <w:r w:rsidRPr="001D2602">
              <w:rPr>
                <w:rFonts w:asciiTheme="minorHAnsi" w:eastAsia="Bliss2-Light" w:hAnsiTheme="minorHAnsi"/>
                <w:sz w:val="18"/>
                <w:szCs w:val="18"/>
                <w:lang w:val="en-GB"/>
              </w:rPr>
              <w:t>The stock of natural assets (land, water, biodiversity) that</w:t>
            </w:r>
          </w:p>
          <w:p w14:paraId="229E29EA" w14:textId="373BC8B3" w:rsidR="00AB1F0E" w:rsidRPr="001D2602" w:rsidRDefault="00AB1F0E" w:rsidP="00AB1F0E">
            <w:pPr>
              <w:spacing w:line="276" w:lineRule="auto"/>
              <w:rPr>
                <w:rFonts w:asciiTheme="minorHAnsi" w:eastAsia="Bliss2-Light" w:hAnsiTheme="minorHAnsi"/>
                <w:sz w:val="18"/>
                <w:szCs w:val="18"/>
                <w:lang w:val="en-GB"/>
              </w:rPr>
            </w:pPr>
            <w:proofErr w:type="gramStart"/>
            <w:r w:rsidRPr="001D2602">
              <w:rPr>
                <w:rFonts w:asciiTheme="minorHAnsi" w:eastAsia="Bliss2-Light" w:hAnsiTheme="minorHAnsi"/>
                <w:sz w:val="18"/>
                <w:szCs w:val="18"/>
                <w:lang w:val="en-GB"/>
              </w:rPr>
              <w:t>supports</w:t>
            </w:r>
            <w:proofErr w:type="gramEnd"/>
            <w:r w:rsidRPr="001D2602">
              <w:rPr>
                <w:rFonts w:asciiTheme="minorHAnsi" w:eastAsia="Bliss2-Light" w:hAnsiTheme="minorHAnsi"/>
                <w:sz w:val="18"/>
                <w:szCs w:val="18"/>
                <w:lang w:val="en-GB"/>
              </w:rPr>
              <w:t xml:space="preserve"> the provision of ecosystem services.</w:t>
            </w:r>
          </w:p>
        </w:tc>
      </w:tr>
      <w:tr w:rsidR="00AB1F0E" w:rsidRPr="001D2602" w14:paraId="02237E05" w14:textId="77777777" w:rsidTr="001D2602">
        <w:tc>
          <w:tcPr>
            <w:tcW w:w="2376" w:type="dxa"/>
          </w:tcPr>
          <w:p w14:paraId="6DD10169" w14:textId="77777777" w:rsidR="00AB1F0E" w:rsidRPr="001D2602" w:rsidRDefault="00AB1F0E" w:rsidP="001D2602">
            <w:pPr>
              <w:jc w:val="right"/>
              <w:rPr>
                <w:rFonts w:asciiTheme="minorHAnsi" w:eastAsia="Bliss2-Light" w:hAnsiTheme="minorHAnsi"/>
                <w:b/>
                <w:sz w:val="18"/>
                <w:szCs w:val="18"/>
                <w:lang w:val="en-GB"/>
              </w:rPr>
            </w:pPr>
            <w:r w:rsidRPr="001D2602">
              <w:rPr>
                <w:rFonts w:asciiTheme="minorHAnsi" w:eastAsia="Bliss2-Light" w:hAnsiTheme="minorHAnsi"/>
                <w:b/>
                <w:sz w:val="18"/>
                <w:szCs w:val="18"/>
                <w:lang w:val="en-GB"/>
              </w:rPr>
              <w:t>Pollution</w:t>
            </w:r>
          </w:p>
          <w:p w14:paraId="7E6F937E" w14:textId="2178AF6F" w:rsidR="00AB1F0E" w:rsidRPr="001D2602" w:rsidRDefault="00AB1F0E" w:rsidP="001D2602">
            <w:pPr>
              <w:jc w:val="right"/>
              <w:rPr>
                <w:rFonts w:asciiTheme="minorHAnsi" w:hAnsiTheme="minorHAnsi"/>
                <w:b/>
                <w:sz w:val="18"/>
                <w:szCs w:val="18"/>
                <w:lang w:val="en-GB"/>
              </w:rPr>
            </w:pPr>
          </w:p>
        </w:tc>
        <w:tc>
          <w:tcPr>
            <w:tcW w:w="7655" w:type="dxa"/>
          </w:tcPr>
          <w:p w14:paraId="197A4130" w14:textId="2DEF0726" w:rsidR="00AB1F0E" w:rsidRPr="001D2602" w:rsidRDefault="00AB1F0E" w:rsidP="00AB1F0E">
            <w:pPr>
              <w:spacing w:line="276" w:lineRule="auto"/>
              <w:rPr>
                <w:rFonts w:asciiTheme="minorHAnsi" w:hAnsiTheme="minorHAnsi"/>
                <w:sz w:val="18"/>
                <w:szCs w:val="18"/>
                <w:lang w:val="en-GB"/>
              </w:rPr>
            </w:pPr>
            <w:r w:rsidRPr="001D2602">
              <w:rPr>
                <w:rFonts w:asciiTheme="minorHAnsi" w:eastAsia="Bliss2-Light" w:hAnsiTheme="minorHAnsi"/>
                <w:sz w:val="18"/>
                <w:szCs w:val="18"/>
                <w:lang w:val="en-GB"/>
              </w:rPr>
              <w:t xml:space="preserve">Making dirty, or contaminating, an environment or natural resource, </w:t>
            </w:r>
            <w:proofErr w:type="spellStart"/>
            <w:r w:rsidRPr="001D2602">
              <w:rPr>
                <w:rFonts w:asciiTheme="minorHAnsi" w:eastAsia="Bliss2-Light" w:hAnsiTheme="minorHAnsi"/>
                <w:sz w:val="18"/>
                <w:szCs w:val="18"/>
                <w:lang w:val="en-GB"/>
              </w:rPr>
              <w:t>eg</w:t>
            </w:r>
            <w:proofErr w:type="spellEnd"/>
            <w:r w:rsidRPr="001D2602">
              <w:rPr>
                <w:rFonts w:asciiTheme="minorHAnsi" w:eastAsia="Bliss2-Light" w:hAnsiTheme="minorHAnsi"/>
                <w:sz w:val="18"/>
                <w:szCs w:val="18"/>
                <w:lang w:val="en-GB"/>
              </w:rPr>
              <w:t xml:space="preserve">. </w:t>
            </w:r>
            <w:proofErr w:type="gramStart"/>
            <w:r w:rsidRPr="001D2602">
              <w:rPr>
                <w:rFonts w:asciiTheme="minorHAnsi" w:eastAsia="Bliss2-Light" w:hAnsiTheme="minorHAnsi"/>
                <w:sz w:val="18"/>
                <w:szCs w:val="18"/>
                <w:lang w:val="en-GB"/>
              </w:rPr>
              <w:t>from</w:t>
            </w:r>
            <w:proofErr w:type="gramEnd"/>
            <w:r w:rsidRPr="001D2602">
              <w:rPr>
                <w:rFonts w:asciiTheme="minorHAnsi" w:eastAsia="Bliss2-Light" w:hAnsiTheme="minorHAnsi"/>
                <w:sz w:val="18"/>
                <w:szCs w:val="18"/>
                <w:lang w:val="en-GB"/>
              </w:rPr>
              <w:t xml:space="preserve"> industry, sewage, solid waste, farming or chemicals.</w:t>
            </w:r>
          </w:p>
        </w:tc>
      </w:tr>
      <w:tr w:rsidR="00AB1F0E" w:rsidRPr="001D2602" w14:paraId="77B380AA" w14:textId="77777777" w:rsidTr="001D2602">
        <w:tc>
          <w:tcPr>
            <w:tcW w:w="2376" w:type="dxa"/>
          </w:tcPr>
          <w:p w14:paraId="16C03BDE" w14:textId="77777777" w:rsidR="00AB1F0E" w:rsidRPr="001D2602" w:rsidRDefault="00AB1F0E" w:rsidP="001D2602">
            <w:pPr>
              <w:jc w:val="right"/>
              <w:rPr>
                <w:rFonts w:asciiTheme="minorHAnsi" w:hAnsiTheme="minorHAnsi"/>
                <w:b/>
                <w:sz w:val="18"/>
                <w:szCs w:val="18"/>
                <w:lang w:val="en-GB"/>
              </w:rPr>
            </w:pPr>
            <w:r w:rsidRPr="001D2602">
              <w:rPr>
                <w:rFonts w:asciiTheme="minorHAnsi" w:hAnsiTheme="minorHAnsi"/>
                <w:b/>
                <w:sz w:val="18"/>
                <w:szCs w:val="18"/>
                <w:lang w:val="en-GB"/>
              </w:rPr>
              <w:t>Resilience</w:t>
            </w:r>
          </w:p>
          <w:p w14:paraId="1385E75E" w14:textId="1204EFF5" w:rsidR="00AB1F0E" w:rsidRPr="001D2602" w:rsidRDefault="00AB1F0E" w:rsidP="001D2602">
            <w:pPr>
              <w:jc w:val="right"/>
              <w:rPr>
                <w:rFonts w:asciiTheme="minorHAnsi" w:hAnsiTheme="minorHAnsi"/>
                <w:b/>
                <w:sz w:val="18"/>
                <w:szCs w:val="18"/>
                <w:lang w:val="en-GB"/>
              </w:rPr>
            </w:pPr>
          </w:p>
        </w:tc>
        <w:tc>
          <w:tcPr>
            <w:tcW w:w="7655" w:type="dxa"/>
          </w:tcPr>
          <w:p w14:paraId="1309BD65" w14:textId="627653E2" w:rsidR="00AB1F0E" w:rsidRPr="001D2602" w:rsidRDefault="00AB1F0E" w:rsidP="00AB1F0E">
            <w:pPr>
              <w:spacing w:line="276" w:lineRule="auto"/>
              <w:rPr>
                <w:rFonts w:asciiTheme="minorHAnsi" w:hAnsiTheme="minorHAnsi"/>
                <w:sz w:val="18"/>
                <w:szCs w:val="18"/>
                <w:lang w:val="en-GB"/>
              </w:rPr>
            </w:pPr>
            <w:r w:rsidRPr="001D2602">
              <w:rPr>
                <w:rFonts w:asciiTheme="minorHAnsi" w:hAnsiTheme="minorHAnsi"/>
                <w:sz w:val="18"/>
                <w:szCs w:val="18"/>
                <w:lang w:val="en-GB"/>
              </w:rPr>
              <w:t>The ability of a system, individual or group to withstand disturbances, adapt and recover from a critical situation, and generally adapt to stress and change; the concept may apply to natural systems (</w:t>
            </w:r>
            <w:r w:rsidRPr="001D2602">
              <w:rPr>
                <w:rFonts w:asciiTheme="minorHAnsi" w:hAnsiTheme="minorHAnsi"/>
                <w:i/>
                <w:sz w:val="18"/>
                <w:szCs w:val="18"/>
                <w:lang w:val="en-GB"/>
              </w:rPr>
              <w:t>ecological resilience</w:t>
            </w:r>
            <w:r w:rsidRPr="001D2602">
              <w:rPr>
                <w:rFonts w:asciiTheme="minorHAnsi" w:hAnsiTheme="minorHAnsi"/>
                <w:sz w:val="18"/>
                <w:szCs w:val="18"/>
                <w:lang w:val="en-GB"/>
              </w:rPr>
              <w:t>) as well as social systems (</w:t>
            </w:r>
            <w:r w:rsidRPr="001D2602">
              <w:rPr>
                <w:rFonts w:asciiTheme="minorHAnsi" w:hAnsiTheme="minorHAnsi"/>
                <w:i/>
                <w:sz w:val="18"/>
                <w:szCs w:val="18"/>
                <w:lang w:val="en-GB"/>
              </w:rPr>
              <w:t>social resilience</w:t>
            </w:r>
            <w:r w:rsidRPr="001D2602">
              <w:rPr>
                <w:rFonts w:asciiTheme="minorHAnsi" w:hAnsiTheme="minorHAnsi"/>
                <w:sz w:val="18"/>
                <w:szCs w:val="18"/>
                <w:lang w:val="en-GB"/>
              </w:rPr>
              <w:t>)</w:t>
            </w:r>
          </w:p>
        </w:tc>
      </w:tr>
      <w:tr w:rsidR="00AB1F0E" w:rsidRPr="001D2602" w14:paraId="3CBB04E3" w14:textId="77777777" w:rsidTr="001D2602">
        <w:tc>
          <w:tcPr>
            <w:tcW w:w="2376" w:type="dxa"/>
          </w:tcPr>
          <w:p w14:paraId="7CB78358" w14:textId="77777777" w:rsidR="00AB1F0E" w:rsidRPr="001D2602" w:rsidRDefault="00AB1F0E" w:rsidP="001D2602">
            <w:pPr>
              <w:jc w:val="right"/>
              <w:rPr>
                <w:rFonts w:asciiTheme="minorHAnsi" w:hAnsiTheme="minorHAnsi"/>
                <w:b/>
                <w:sz w:val="18"/>
                <w:szCs w:val="18"/>
                <w:lang w:val="en-GB"/>
              </w:rPr>
            </w:pPr>
            <w:r w:rsidRPr="001D2602">
              <w:rPr>
                <w:rFonts w:asciiTheme="minorHAnsi" w:hAnsiTheme="minorHAnsi"/>
                <w:b/>
                <w:sz w:val="18"/>
                <w:szCs w:val="18"/>
                <w:lang w:val="en-GB"/>
              </w:rPr>
              <w:t>Sensitivity</w:t>
            </w:r>
          </w:p>
          <w:p w14:paraId="507B9DD6" w14:textId="5BA753CA" w:rsidR="00AB1F0E" w:rsidRPr="001D2602" w:rsidRDefault="00AB1F0E" w:rsidP="001D2602">
            <w:pPr>
              <w:jc w:val="right"/>
              <w:rPr>
                <w:rFonts w:asciiTheme="minorHAnsi" w:hAnsiTheme="minorHAnsi"/>
                <w:b/>
                <w:sz w:val="18"/>
                <w:szCs w:val="18"/>
                <w:lang w:val="en-GB"/>
              </w:rPr>
            </w:pPr>
          </w:p>
        </w:tc>
        <w:tc>
          <w:tcPr>
            <w:tcW w:w="7655" w:type="dxa"/>
          </w:tcPr>
          <w:p w14:paraId="3162F76E" w14:textId="3D465C8D" w:rsidR="00AB1F0E" w:rsidRPr="001D2602" w:rsidRDefault="00AB1F0E" w:rsidP="00AB1F0E">
            <w:pPr>
              <w:spacing w:line="276" w:lineRule="auto"/>
              <w:rPr>
                <w:rFonts w:asciiTheme="minorHAnsi" w:hAnsiTheme="minorHAnsi"/>
                <w:sz w:val="18"/>
                <w:szCs w:val="18"/>
                <w:lang w:val="en-GB"/>
              </w:rPr>
            </w:pPr>
            <w:r w:rsidRPr="001D2602">
              <w:rPr>
                <w:rFonts w:asciiTheme="minorHAnsi" w:hAnsiTheme="minorHAnsi"/>
                <w:sz w:val="18"/>
                <w:szCs w:val="18"/>
                <w:lang w:val="en-GB"/>
              </w:rPr>
              <w:t>How severely an individual or system is actually affected when exposed to climate variability or change, considering its specific susceptibility to disturbances and stress</w:t>
            </w:r>
          </w:p>
        </w:tc>
      </w:tr>
      <w:tr w:rsidR="00AB1F0E" w:rsidRPr="001D2602" w14:paraId="216FA1EB" w14:textId="77777777" w:rsidTr="001D2602">
        <w:tc>
          <w:tcPr>
            <w:tcW w:w="2376" w:type="dxa"/>
          </w:tcPr>
          <w:p w14:paraId="7E42313A" w14:textId="77777777" w:rsidR="00AB1F0E" w:rsidRPr="001D2602" w:rsidRDefault="00AB1F0E" w:rsidP="001D2602">
            <w:pPr>
              <w:jc w:val="right"/>
              <w:rPr>
                <w:rFonts w:asciiTheme="minorHAnsi" w:hAnsiTheme="minorHAnsi"/>
                <w:b/>
                <w:sz w:val="18"/>
                <w:szCs w:val="18"/>
                <w:lang w:val="en-GB"/>
              </w:rPr>
            </w:pPr>
            <w:r w:rsidRPr="001D2602">
              <w:rPr>
                <w:rFonts w:asciiTheme="minorHAnsi" w:hAnsiTheme="minorHAnsi"/>
                <w:b/>
                <w:sz w:val="18"/>
                <w:szCs w:val="18"/>
                <w:lang w:val="en-GB"/>
              </w:rPr>
              <w:t>Vulnerability</w:t>
            </w:r>
          </w:p>
          <w:p w14:paraId="4FD1BA70" w14:textId="3BF2D27D" w:rsidR="00AB1F0E" w:rsidRPr="001D2602" w:rsidRDefault="00AB1F0E" w:rsidP="001D2602">
            <w:pPr>
              <w:jc w:val="right"/>
              <w:rPr>
                <w:rFonts w:asciiTheme="minorHAnsi" w:hAnsiTheme="minorHAnsi"/>
                <w:b/>
                <w:sz w:val="18"/>
                <w:szCs w:val="18"/>
                <w:lang w:val="en-GB"/>
              </w:rPr>
            </w:pPr>
          </w:p>
        </w:tc>
        <w:tc>
          <w:tcPr>
            <w:tcW w:w="7655" w:type="dxa"/>
          </w:tcPr>
          <w:p w14:paraId="3BEA2A90" w14:textId="6D81D7E7" w:rsidR="00AB1F0E" w:rsidRPr="001D2602" w:rsidRDefault="00AB1F0E" w:rsidP="00AB1F0E">
            <w:pPr>
              <w:spacing w:line="276" w:lineRule="auto"/>
              <w:rPr>
                <w:rFonts w:asciiTheme="minorHAnsi" w:hAnsiTheme="minorHAnsi"/>
                <w:sz w:val="18"/>
                <w:szCs w:val="18"/>
                <w:lang w:val="en-GB"/>
              </w:rPr>
            </w:pPr>
            <w:r w:rsidRPr="001D2602">
              <w:rPr>
                <w:rFonts w:asciiTheme="minorHAnsi" w:hAnsiTheme="minorHAnsi"/>
                <w:sz w:val="18"/>
                <w:szCs w:val="18"/>
                <w:lang w:val="en-GB"/>
              </w:rPr>
              <w:t xml:space="preserve">The extent to which a system, individual or group of people is susceptible to, and unable to cope with, the adverse effects of climate variability and change; vulnerability to climate change depends on </w:t>
            </w:r>
            <w:r w:rsidRPr="001D2602">
              <w:rPr>
                <w:rFonts w:asciiTheme="minorHAnsi" w:hAnsiTheme="minorHAnsi"/>
                <w:i/>
                <w:sz w:val="18"/>
                <w:szCs w:val="18"/>
                <w:lang w:val="en-GB"/>
              </w:rPr>
              <w:t>exposure</w:t>
            </w:r>
            <w:r w:rsidRPr="001D2602">
              <w:rPr>
                <w:rFonts w:asciiTheme="minorHAnsi" w:hAnsiTheme="minorHAnsi"/>
                <w:bCs/>
                <w:sz w:val="18"/>
                <w:szCs w:val="18"/>
                <w:lang w:val="en-GB"/>
              </w:rPr>
              <w:t xml:space="preserve"> </w:t>
            </w:r>
            <w:r w:rsidRPr="001D2602">
              <w:rPr>
                <w:rFonts w:asciiTheme="minorHAnsi" w:hAnsiTheme="minorHAnsi"/>
                <w:sz w:val="18"/>
                <w:szCs w:val="18"/>
                <w:lang w:val="en-GB"/>
              </w:rPr>
              <w:t xml:space="preserve">to climate variability and change, </w:t>
            </w:r>
            <w:r w:rsidRPr="001D2602">
              <w:rPr>
                <w:rFonts w:asciiTheme="minorHAnsi" w:hAnsiTheme="minorHAnsi"/>
                <w:i/>
                <w:sz w:val="18"/>
                <w:szCs w:val="18"/>
                <w:lang w:val="en-GB"/>
              </w:rPr>
              <w:t>sensitivity</w:t>
            </w:r>
            <w:r w:rsidRPr="001D2602">
              <w:rPr>
                <w:rFonts w:asciiTheme="minorHAnsi" w:hAnsiTheme="minorHAnsi"/>
                <w:sz w:val="18"/>
                <w:szCs w:val="18"/>
                <w:lang w:val="en-GB"/>
              </w:rPr>
              <w:t xml:space="preserve"> to its effects and </w:t>
            </w:r>
            <w:r w:rsidRPr="001D2602">
              <w:rPr>
                <w:rFonts w:asciiTheme="minorHAnsi" w:hAnsiTheme="minorHAnsi"/>
                <w:i/>
                <w:sz w:val="18"/>
                <w:szCs w:val="18"/>
                <w:lang w:val="en-GB"/>
              </w:rPr>
              <w:t>adaptive capacity</w:t>
            </w:r>
          </w:p>
        </w:tc>
      </w:tr>
      <w:tr w:rsidR="00AB1F0E" w:rsidRPr="001D2602" w14:paraId="39BCB75C" w14:textId="77777777" w:rsidTr="001D2602">
        <w:tc>
          <w:tcPr>
            <w:tcW w:w="2376" w:type="dxa"/>
          </w:tcPr>
          <w:p w14:paraId="1941DB51" w14:textId="77777777" w:rsidR="00AB1F0E" w:rsidRPr="001D2602" w:rsidRDefault="00AB1F0E" w:rsidP="001D2602">
            <w:pPr>
              <w:jc w:val="right"/>
              <w:rPr>
                <w:rFonts w:asciiTheme="minorHAnsi" w:hAnsiTheme="minorHAnsi"/>
                <w:b/>
                <w:sz w:val="18"/>
                <w:szCs w:val="18"/>
                <w:lang w:val="en-GB"/>
              </w:rPr>
            </w:pPr>
            <w:r w:rsidRPr="001D2602">
              <w:rPr>
                <w:rFonts w:asciiTheme="minorHAnsi" w:hAnsiTheme="minorHAnsi"/>
                <w:b/>
                <w:sz w:val="18"/>
                <w:szCs w:val="18"/>
                <w:lang w:val="en-GB"/>
              </w:rPr>
              <w:t>Weather</w:t>
            </w:r>
          </w:p>
          <w:p w14:paraId="371B0035" w14:textId="324E4501" w:rsidR="00AB1F0E" w:rsidRPr="001D2602" w:rsidRDefault="00AB1F0E" w:rsidP="001D2602">
            <w:pPr>
              <w:jc w:val="right"/>
              <w:rPr>
                <w:rFonts w:asciiTheme="minorHAnsi" w:hAnsiTheme="minorHAnsi"/>
                <w:b/>
                <w:sz w:val="18"/>
                <w:szCs w:val="18"/>
                <w:lang w:val="en-GB"/>
              </w:rPr>
            </w:pPr>
          </w:p>
        </w:tc>
        <w:tc>
          <w:tcPr>
            <w:tcW w:w="7655" w:type="dxa"/>
          </w:tcPr>
          <w:p w14:paraId="21E3C301" w14:textId="7FB9F2DA" w:rsidR="00AB1F0E" w:rsidRPr="001D2602" w:rsidRDefault="00AB1F0E" w:rsidP="00AB1F0E">
            <w:pPr>
              <w:spacing w:line="276" w:lineRule="auto"/>
              <w:rPr>
                <w:rFonts w:asciiTheme="minorHAnsi" w:hAnsiTheme="minorHAnsi"/>
                <w:sz w:val="18"/>
                <w:szCs w:val="18"/>
                <w:lang w:val="en-GB"/>
              </w:rPr>
            </w:pPr>
            <w:r w:rsidRPr="001D2602">
              <w:rPr>
                <w:rFonts w:asciiTheme="minorHAnsi" w:hAnsiTheme="minorHAnsi"/>
                <w:sz w:val="18"/>
                <w:szCs w:val="18"/>
                <w:lang w:val="en-GB"/>
              </w:rPr>
              <w:t xml:space="preserve">The meteorological conditions (air temperature and pressure, humidity, wind speed, </w:t>
            </w:r>
            <w:proofErr w:type="gramStart"/>
            <w:r w:rsidRPr="001D2602">
              <w:rPr>
                <w:rFonts w:asciiTheme="minorHAnsi" w:hAnsiTheme="minorHAnsi"/>
                <w:sz w:val="18"/>
                <w:szCs w:val="18"/>
                <w:lang w:val="en-GB"/>
              </w:rPr>
              <w:t>precipitation, ...)</w:t>
            </w:r>
            <w:proofErr w:type="gramEnd"/>
            <w:r w:rsidRPr="001D2602">
              <w:rPr>
                <w:rFonts w:asciiTheme="minorHAnsi" w:hAnsiTheme="minorHAnsi"/>
                <w:sz w:val="18"/>
                <w:szCs w:val="18"/>
                <w:lang w:val="en-GB"/>
              </w:rPr>
              <w:t xml:space="preserve"> that prevail in a given place at a given time.</w:t>
            </w:r>
          </w:p>
        </w:tc>
      </w:tr>
    </w:tbl>
    <w:p w14:paraId="6CDC68D5" w14:textId="77777777" w:rsidR="00DD0243" w:rsidRPr="00AB1F0E" w:rsidRDefault="00DD0243" w:rsidP="00AB1F0E">
      <w:pPr>
        <w:spacing w:line="276" w:lineRule="auto"/>
        <w:rPr>
          <w:sz w:val="20"/>
          <w:lang w:val="en-GB"/>
        </w:rPr>
      </w:pPr>
    </w:p>
    <w:p w14:paraId="37AAA06C" w14:textId="1AC4B4D9" w:rsidR="00DD0243" w:rsidRPr="00AB1F0E" w:rsidRDefault="00DD0243" w:rsidP="00AB1F0E">
      <w:pPr>
        <w:rPr>
          <w:szCs w:val="32"/>
          <w:lang w:val="en-GB"/>
        </w:rPr>
      </w:pPr>
      <w:bookmarkStart w:id="0" w:name="_GoBack"/>
      <w:bookmarkEnd w:id="0"/>
    </w:p>
    <w:sectPr w:rsidR="00DD0243" w:rsidRPr="00AB1F0E" w:rsidSect="00AB1F0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liss2-Light">
    <w:altName w:val="Arial Unicode MS"/>
    <w:panose1 w:val="00000000000000000000"/>
    <w:charset w:val="81"/>
    <w:family w:val="auto"/>
    <w:notTrueType/>
    <w:pitch w:val="default"/>
    <w:sig w:usb0="00000001" w:usb1="09060000" w:usb2="00000010" w:usb3="00000000" w:csb0="0008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2107B"/>
    <w:multiLevelType w:val="hybridMultilevel"/>
    <w:tmpl w:val="DBDAF7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89121CE"/>
    <w:multiLevelType w:val="hybridMultilevel"/>
    <w:tmpl w:val="E70A27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60F2E46"/>
    <w:multiLevelType w:val="hybridMultilevel"/>
    <w:tmpl w:val="BB6E14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E9B7C51"/>
    <w:multiLevelType w:val="hybridMultilevel"/>
    <w:tmpl w:val="25F2FE78"/>
    <w:lvl w:ilvl="0" w:tplc="6456CA4C">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
    <w:nsid w:val="7C39746D"/>
    <w:multiLevelType w:val="hybridMultilevel"/>
    <w:tmpl w:val="44BA1D54"/>
    <w:lvl w:ilvl="0" w:tplc="6456CA4C">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5EAE"/>
    <w:rsid w:val="000E5412"/>
    <w:rsid w:val="00122AEB"/>
    <w:rsid w:val="00140D66"/>
    <w:rsid w:val="001D2602"/>
    <w:rsid w:val="002310AE"/>
    <w:rsid w:val="00276736"/>
    <w:rsid w:val="00296316"/>
    <w:rsid w:val="00341E35"/>
    <w:rsid w:val="004143F7"/>
    <w:rsid w:val="00433D04"/>
    <w:rsid w:val="004D647F"/>
    <w:rsid w:val="004E6C3D"/>
    <w:rsid w:val="00536ED4"/>
    <w:rsid w:val="00615ACB"/>
    <w:rsid w:val="00625BAB"/>
    <w:rsid w:val="00676F01"/>
    <w:rsid w:val="006C4E00"/>
    <w:rsid w:val="00713330"/>
    <w:rsid w:val="007D7C64"/>
    <w:rsid w:val="00891F10"/>
    <w:rsid w:val="008F6F86"/>
    <w:rsid w:val="0093434E"/>
    <w:rsid w:val="00974E98"/>
    <w:rsid w:val="009A3907"/>
    <w:rsid w:val="009E5F3F"/>
    <w:rsid w:val="00A61408"/>
    <w:rsid w:val="00AA78F1"/>
    <w:rsid w:val="00AB1F0E"/>
    <w:rsid w:val="00AD3165"/>
    <w:rsid w:val="00AF2C1A"/>
    <w:rsid w:val="00B14D9C"/>
    <w:rsid w:val="00B27D0D"/>
    <w:rsid w:val="00B314C8"/>
    <w:rsid w:val="00B520F5"/>
    <w:rsid w:val="00B73EF7"/>
    <w:rsid w:val="00BC53DE"/>
    <w:rsid w:val="00CA3314"/>
    <w:rsid w:val="00D15EAE"/>
    <w:rsid w:val="00DD0243"/>
    <w:rsid w:val="00ED192E"/>
    <w:rsid w:val="00FC08F7"/>
    <w:rsid w:val="00FF1EC8"/>
  </w:rsids>
  <m:mathPr>
    <m:mathFont m:val="Cambria Math"/>
    <m:brkBin m:val="before"/>
    <m:brkBinSub m:val="--"/>
    <m:smallFrac m:val="0"/>
    <m:dispDef/>
    <m:lMargin m:val="0"/>
    <m:rMargin m:val="0"/>
    <m:defJc m:val="centerGroup"/>
    <m:wrapIndent m:val="1440"/>
    <m:intLim m:val="subSup"/>
    <m:naryLim m:val="undOvr"/>
  </m:mathPr>
  <w:themeFontLang w:val="da-DK"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75ED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da-DK" w:eastAsia="da-DK"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647F"/>
    <w:rPr>
      <w:rFonts w:ascii="Times New Roman" w:hAnsi="Times New Roman"/>
      <w:sz w:val="24"/>
      <w:lang w:val="en-US" w:eastAsia="en-US"/>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table" w:styleId="Tabel-Gitter">
    <w:name w:val="Table Grid"/>
    <w:basedOn w:val="Tabel-Normal"/>
    <w:uiPriority w:val="99"/>
    <w:rsid w:val="00D15EA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rdskrifttypeiafsnit"/>
    <w:uiPriority w:val="99"/>
    <w:semiHidden/>
    <w:rsid w:val="00615ACB"/>
    <w:rPr>
      <w:rFonts w:cs="Times New Roman"/>
      <w:color w:val="0000FF"/>
      <w:u w:val="single"/>
    </w:rPr>
  </w:style>
  <w:style w:type="paragraph" w:styleId="NormalWeb">
    <w:name w:val="Normal (Web)"/>
    <w:basedOn w:val="Normal"/>
    <w:uiPriority w:val="99"/>
    <w:semiHidden/>
    <w:rsid w:val="00615ACB"/>
    <w:pPr>
      <w:spacing w:before="100" w:beforeAutospacing="1" w:after="100" w:afterAutospacing="1"/>
    </w:pPr>
    <w:rPr>
      <w:rFonts w:eastAsia="Times New Roman"/>
      <w:szCs w:val="24"/>
    </w:rPr>
  </w:style>
  <w:style w:type="paragraph" w:styleId="Listeafsnit">
    <w:name w:val="List Paragraph"/>
    <w:basedOn w:val="Normal"/>
    <w:uiPriority w:val="99"/>
    <w:qFormat/>
    <w:rsid w:val="00276736"/>
    <w:pPr>
      <w:ind w:left="720"/>
      <w:contextualSpacing/>
    </w:pPr>
  </w:style>
  <w:style w:type="paragraph" w:styleId="Markeringsbobletekst">
    <w:name w:val="Balloon Text"/>
    <w:basedOn w:val="Normal"/>
    <w:link w:val="MarkeringsbobletekstTegn"/>
    <w:uiPriority w:val="99"/>
    <w:semiHidden/>
    <w:unhideWhenUsed/>
    <w:rsid w:val="00625BAB"/>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625BAB"/>
    <w:rPr>
      <w:rFonts w:ascii="Tahoma" w:hAnsi="Tahoma" w:cs="Tahoma"/>
      <w:sz w:val="16"/>
      <w:szCs w:val="16"/>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da-DK" w:eastAsia="da-DK"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647F"/>
    <w:rPr>
      <w:rFonts w:ascii="Times New Roman" w:hAnsi="Times New Roman"/>
      <w:sz w:val="24"/>
      <w:lang w:val="en-US" w:eastAsia="en-US"/>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table" w:styleId="Tabel-Gitter">
    <w:name w:val="Table Grid"/>
    <w:basedOn w:val="Tabel-Normal"/>
    <w:uiPriority w:val="99"/>
    <w:rsid w:val="00D15EA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rdskrifttypeiafsnit"/>
    <w:uiPriority w:val="99"/>
    <w:semiHidden/>
    <w:rsid w:val="00615ACB"/>
    <w:rPr>
      <w:rFonts w:cs="Times New Roman"/>
      <w:color w:val="0000FF"/>
      <w:u w:val="single"/>
    </w:rPr>
  </w:style>
  <w:style w:type="paragraph" w:styleId="NormalWeb">
    <w:name w:val="Normal (Web)"/>
    <w:basedOn w:val="Normal"/>
    <w:uiPriority w:val="99"/>
    <w:semiHidden/>
    <w:rsid w:val="00615ACB"/>
    <w:pPr>
      <w:spacing w:before="100" w:beforeAutospacing="1" w:after="100" w:afterAutospacing="1"/>
    </w:pPr>
    <w:rPr>
      <w:rFonts w:eastAsia="Times New Roman"/>
      <w:szCs w:val="24"/>
    </w:rPr>
  </w:style>
  <w:style w:type="paragraph" w:styleId="Listeafsnit">
    <w:name w:val="List Paragraph"/>
    <w:basedOn w:val="Normal"/>
    <w:uiPriority w:val="99"/>
    <w:qFormat/>
    <w:rsid w:val="00276736"/>
    <w:pPr>
      <w:ind w:left="720"/>
      <w:contextualSpacing/>
    </w:pPr>
  </w:style>
  <w:style w:type="paragraph" w:styleId="Markeringsbobletekst">
    <w:name w:val="Balloon Text"/>
    <w:basedOn w:val="Normal"/>
    <w:link w:val="MarkeringsbobletekstTegn"/>
    <w:uiPriority w:val="99"/>
    <w:semiHidden/>
    <w:unhideWhenUsed/>
    <w:rsid w:val="00625BAB"/>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625BAB"/>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2387236">
      <w:marLeft w:val="0"/>
      <w:marRight w:val="0"/>
      <w:marTop w:val="0"/>
      <w:marBottom w:val="0"/>
      <w:divBdr>
        <w:top w:val="none" w:sz="0" w:space="0" w:color="auto"/>
        <w:left w:val="none" w:sz="0" w:space="0" w:color="auto"/>
        <w:bottom w:val="none" w:sz="0" w:space="0" w:color="auto"/>
        <w:right w:val="none" w:sz="0" w:space="0" w:color="auto"/>
      </w:divBdr>
    </w:div>
    <w:div w:id="1662387237">
      <w:marLeft w:val="0"/>
      <w:marRight w:val="0"/>
      <w:marTop w:val="0"/>
      <w:marBottom w:val="0"/>
      <w:divBdr>
        <w:top w:val="none" w:sz="0" w:space="0" w:color="auto"/>
        <w:left w:val="none" w:sz="0" w:space="0" w:color="auto"/>
        <w:bottom w:val="none" w:sz="0" w:space="0" w:color="auto"/>
        <w:right w:val="none" w:sz="0" w:space="0" w:color="auto"/>
      </w:divBdr>
      <w:divsChild>
        <w:div w:id="1662387244">
          <w:marLeft w:val="0"/>
          <w:marRight w:val="0"/>
          <w:marTop w:val="0"/>
          <w:marBottom w:val="0"/>
          <w:divBdr>
            <w:top w:val="none" w:sz="0" w:space="0" w:color="auto"/>
            <w:left w:val="none" w:sz="0" w:space="0" w:color="auto"/>
            <w:bottom w:val="none" w:sz="0" w:space="0" w:color="auto"/>
            <w:right w:val="none" w:sz="0" w:space="0" w:color="auto"/>
          </w:divBdr>
          <w:divsChild>
            <w:div w:id="1662387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2387238">
      <w:marLeft w:val="0"/>
      <w:marRight w:val="0"/>
      <w:marTop w:val="0"/>
      <w:marBottom w:val="0"/>
      <w:divBdr>
        <w:top w:val="none" w:sz="0" w:space="0" w:color="auto"/>
        <w:left w:val="none" w:sz="0" w:space="0" w:color="auto"/>
        <w:bottom w:val="none" w:sz="0" w:space="0" w:color="auto"/>
        <w:right w:val="none" w:sz="0" w:space="0" w:color="auto"/>
      </w:divBdr>
    </w:div>
    <w:div w:id="1662387239">
      <w:marLeft w:val="0"/>
      <w:marRight w:val="0"/>
      <w:marTop w:val="0"/>
      <w:marBottom w:val="0"/>
      <w:divBdr>
        <w:top w:val="none" w:sz="0" w:space="0" w:color="auto"/>
        <w:left w:val="none" w:sz="0" w:space="0" w:color="auto"/>
        <w:bottom w:val="none" w:sz="0" w:space="0" w:color="auto"/>
        <w:right w:val="none" w:sz="0" w:space="0" w:color="auto"/>
      </w:divBdr>
    </w:div>
    <w:div w:id="1662387240">
      <w:marLeft w:val="0"/>
      <w:marRight w:val="0"/>
      <w:marTop w:val="0"/>
      <w:marBottom w:val="0"/>
      <w:divBdr>
        <w:top w:val="none" w:sz="0" w:space="0" w:color="auto"/>
        <w:left w:val="none" w:sz="0" w:space="0" w:color="auto"/>
        <w:bottom w:val="none" w:sz="0" w:space="0" w:color="auto"/>
        <w:right w:val="none" w:sz="0" w:space="0" w:color="auto"/>
      </w:divBdr>
    </w:div>
    <w:div w:id="1662387241">
      <w:marLeft w:val="0"/>
      <w:marRight w:val="0"/>
      <w:marTop w:val="0"/>
      <w:marBottom w:val="0"/>
      <w:divBdr>
        <w:top w:val="none" w:sz="0" w:space="0" w:color="auto"/>
        <w:left w:val="none" w:sz="0" w:space="0" w:color="auto"/>
        <w:bottom w:val="none" w:sz="0" w:space="0" w:color="auto"/>
        <w:right w:val="none" w:sz="0" w:space="0" w:color="auto"/>
      </w:divBdr>
    </w:div>
    <w:div w:id="1662387242">
      <w:marLeft w:val="0"/>
      <w:marRight w:val="0"/>
      <w:marTop w:val="0"/>
      <w:marBottom w:val="0"/>
      <w:divBdr>
        <w:top w:val="none" w:sz="0" w:space="0" w:color="auto"/>
        <w:left w:val="none" w:sz="0" w:space="0" w:color="auto"/>
        <w:bottom w:val="none" w:sz="0" w:space="0" w:color="auto"/>
        <w:right w:val="none" w:sz="0" w:space="0" w:color="auto"/>
      </w:divBdr>
    </w:div>
    <w:div w:id="1662387243">
      <w:marLeft w:val="0"/>
      <w:marRight w:val="0"/>
      <w:marTop w:val="0"/>
      <w:marBottom w:val="0"/>
      <w:divBdr>
        <w:top w:val="none" w:sz="0" w:space="0" w:color="auto"/>
        <w:left w:val="none" w:sz="0" w:space="0" w:color="auto"/>
        <w:bottom w:val="none" w:sz="0" w:space="0" w:color="auto"/>
        <w:right w:val="none" w:sz="0" w:space="0" w:color="auto"/>
      </w:divBdr>
    </w:div>
    <w:div w:id="1662387245">
      <w:marLeft w:val="0"/>
      <w:marRight w:val="0"/>
      <w:marTop w:val="0"/>
      <w:marBottom w:val="0"/>
      <w:divBdr>
        <w:top w:val="none" w:sz="0" w:space="0" w:color="auto"/>
        <w:left w:val="none" w:sz="0" w:space="0" w:color="auto"/>
        <w:bottom w:val="none" w:sz="0" w:space="0" w:color="auto"/>
        <w:right w:val="none" w:sz="0" w:space="0" w:color="auto"/>
      </w:divBdr>
    </w:div>
    <w:div w:id="1662387246">
      <w:marLeft w:val="0"/>
      <w:marRight w:val="0"/>
      <w:marTop w:val="0"/>
      <w:marBottom w:val="0"/>
      <w:divBdr>
        <w:top w:val="none" w:sz="0" w:space="0" w:color="auto"/>
        <w:left w:val="none" w:sz="0" w:space="0" w:color="auto"/>
        <w:bottom w:val="none" w:sz="0" w:space="0" w:color="auto"/>
        <w:right w:val="none" w:sz="0" w:space="0" w:color="auto"/>
      </w:divBdr>
    </w:div>
    <w:div w:id="1662387248">
      <w:marLeft w:val="0"/>
      <w:marRight w:val="0"/>
      <w:marTop w:val="0"/>
      <w:marBottom w:val="0"/>
      <w:divBdr>
        <w:top w:val="none" w:sz="0" w:space="0" w:color="auto"/>
        <w:left w:val="none" w:sz="0" w:space="0" w:color="auto"/>
        <w:bottom w:val="none" w:sz="0" w:space="0" w:color="auto"/>
        <w:right w:val="none" w:sz="0" w:space="0" w:color="auto"/>
      </w:divBdr>
    </w:div>
    <w:div w:id="1662387249">
      <w:marLeft w:val="0"/>
      <w:marRight w:val="0"/>
      <w:marTop w:val="0"/>
      <w:marBottom w:val="0"/>
      <w:divBdr>
        <w:top w:val="none" w:sz="0" w:space="0" w:color="auto"/>
        <w:left w:val="none" w:sz="0" w:space="0" w:color="auto"/>
        <w:bottom w:val="none" w:sz="0" w:space="0" w:color="auto"/>
        <w:right w:val="none" w:sz="0" w:space="0" w:color="auto"/>
      </w:divBdr>
    </w:div>
    <w:div w:id="1662387250">
      <w:marLeft w:val="0"/>
      <w:marRight w:val="0"/>
      <w:marTop w:val="0"/>
      <w:marBottom w:val="0"/>
      <w:divBdr>
        <w:top w:val="none" w:sz="0" w:space="0" w:color="auto"/>
        <w:left w:val="none" w:sz="0" w:space="0" w:color="auto"/>
        <w:bottom w:val="none" w:sz="0" w:space="0" w:color="auto"/>
        <w:right w:val="none" w:sz="0" w:space="0" w:color="auto"/>
      </w:divBdr>
    </w:div>
    <w:div w:id="1662387251">
      <w:marLeft w:val="0"/>
      <w:marRight w:val="0"/>
      <w:marTop w:val="0"/>
      <w:marBottom w:val="0"/>
      <w:divBdr>
        <w:top w:val="none" w:sz="0" w:space="0" w:color="auto"/>
        <w:left w:val="none" w:sz="0" w:space="0" w:color="auto"/>
        <w:bottom w:val="none" w:sz="0" w:space="0" w:color="auto"/>
        <w:right w:val="none" w:sz="0" w:space="0" w:color="auto"/>
      </w:divBdr>
    </w:div>
    <w:div w:id="1662387252">
      <w:marLeft w:val="0"/>
      <w:marRight w:val="0"/>
      <w:marTop w:val="0"/>
      <w:marBottom w:val="0"/>
      <w:divBdr>
        <w:top w:val="none" w:sz="0" w:space="0" w:color="auto"/>
        <w:left w:val="none" w:sz="0" w:space="0" w:color="auto"/>
        <w:bottom w:val="none" w:sz="0" w:space="0" w:color="auto"/>
        <w:right w:val="none" w:sz="0" w:space="0" w:color="auto"/>
      </w:divBdr>
    </w:div>
    <w:div w:id="1662387253">
      <w:marLeft w:val="0"/>
      <w:marRight w:val="0"/>
      <w:marTop w:val="0"/>
      <w:marBottom w:val="0"/>
      <w:divBdr>
        <w:top w:val="none" w:sz="0" w:space="0" w:color="auto"/>
        <w:left w:val="none" w:sz="0" w:space="0" w:color="auto"/>
        <w:bottom w:val="none" w:sz="0" w:space="0" w:color="auto"/>
        <w:right w:val="none" w:sz="0" w:space="0" w:color="auto"/>
      </w:divBdr>
    </w:div>
    <w:div w:id="1662387254">
      <w:marLeft w:val="0"/>
      <w:marRight w:val="0"/>
      <w:marTop w:val="0"/>
      <w:marBottom w:val="0"/>
      <w:divBdr>
        <w:top w:val="none" w:sz="0" w:space="0" w:color="auto"/>
        <w:left w:val="none" w:sz="0" w:space="0" w:color="auto"/>
        <w:bottom w:val="none" w:sz="0" w:space="0" w:color="auto"/>
        <w:right w:val="none" w:sz="0" w:space="0" w:color="auto"/>
      </w:divBdr>
    </w:div>
    <w:div w:id="1662387255">
      <w:marLeft w:val="0"/>
      <w:marRight w:val="0"/>
      <w:marTop w:val="0"/>
      <w:marBottom w:val="0"/>
      <w:divBdr>
        <w:top w:val="none" w:sz="0" w:space="0" w:color="auto"/>
        <w:left w:val="none" w:sz="0" w:space="0" w:color="auto"/>
        <w:bottom w:val="none" w:sz="0" w:space="0" w:color="auto"/>
        <w:right w:val="none" w:sz="0" w:space="0" w:color="auto"/>
      </w:divBdr>
    </w:div>
    <w:div w:id="1662387256">
      <w:marLeft w:val="0"/>
      <w:marRight w:val="0"/>
      <w:marTop w:val="0"/>
      <w:marBottom w:val="0"/>
      <w:divBdr>
        <w:top w:val="none" w:sz="0" w:space="0" w:color="auto"/>
        <w:left w:val="none" w:sz="0" w:space="0" w:color="auto"/>
        <w:bottom w:val="none" w:sz="0" w:space="0" w:color="auto"/>
        <w:right w:val="none" w:sz="0" w:space="0" w:color="auto"/>
      </w:divBdr>
    </w:div>
    <w:div w:id="166238725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893</Words>
  <Characters>5094</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Day 1 Activity 1 - Glossary</vt:lpstr>
    </vt:vector>
  </TitlesOfParts>
  <Company>PlanMiljoe</Company>
  <LinksUpToDate>false</LinksUpToDate>
  <CharactersWithSpaces>5976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Day 1 Activity 1 - Glossary</dc:title>
  <dc:creator>PC</dc:creator>
  <cp:lastModifiedBy>Bjørn Bauer</cp:lastModifiedBy>
  <cp:revision>3</cp:revision>
  <cp:lastPrinted>2013-09-09T09:56:00Z</cp:lastPrinted>
  <dcterms:created xsi:type="dcterms:W3CDTF">2014-10-15T12:48:00Z</dcterms:created>
  <dcterms:modified xsi:type="dcterms:W3CDTF">2014-10-15T13:00:00Z</dcterms:modified>
</cp:coreProperties>
</file>